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129C" w:rsidRDefault="0045129C">
      <w:pPr>
        <w:pStyle w:val="berschrift2"/>
      </w:pPr>
      <w:bookmarkStart w:id="0" w:name="_GoBack"/>
      <w:bookmarkEnd w:id="0"/>
      <w:r>
        <w:t>Aufteilung der Iris</w:t>
      </w:r>
    </w:p>
    <w:p w:rsidR="0045129C" w:rsidRDefault="0045129C">
      <w:pPr>
        <w:pStyle w:val="berschrift3"/>
        <w:spacing w:line="480" w:lineRule="auto"/>
        <w:rPr>
          <w:sz w:val="28"/>
        </w:rPr>
      </w:pPr>
      <w:r>
        <w:rPr>
          <w:sz w:val="28"/>
        </w:rPr>
        <w:t>Die drei großen und sechs kleinen Zonen</w:t>
      </w:r>
    </w:p>
    <w:p w:rsidR="0045129C" w:rsidRDefault="0045129C">
      <w:pPr>
        <w:pStyle w:val="Kopfzeile"/>
        <w:tabs>
          <w:tab w:val="clear" w:pos="4536"/>
          <w:tab w:val="clear" w:pos="9072"/>
        </w:tabs>
        <w:spacing w:line="360" w:lineRule="auto"/>
        <w:rPr>
          <w:rFonts w:cs="Arial"/>
        </w:rPr>
      </w:pPr>
      <w:r>
        <w:rPr>
          <w:rFonts w:cs="Arial"/>
        </w:rPr>
        <w:t>I. große Zone</w:t>
      </w:r>
    </w:p>
    <w:p w:rsidR="0045129C" w:rsidRDefault="0045129C">
      <w:pPr>
        <w:pStyle w:val="Kopfzeile"/>
        <w:tabs>
          <w:tab w:val="clear" w:pos="4536"/>
          <w:tab w:val="clear" w:pos="9072"/>
        </w:tabs>
        <w:spacing w:line="360" w:lineRule="auto"/>
        <w:rPr>
          <w:rFonts w:cs="Arial"/>
        </w:rPr>
      </w:pPr>
      <w:r>
        <w:rPr>
          <w:rFonts w:cs="Arial"/>
        </w:rPr>
        <w:t>- Assimilation (alles was wir aufnehmen)</w:t>
      </w:r>
    </w:p>
    <w:p w:rsidR="0045129C" w:rsidRDefault="0045129C">
      <w:pPr>
        <w:pStyle w:val="Kopfzeile"/>
        <w:tabs>
          <w:tab w:val="clear" w:pos="4536"/>
          <w:tab w:val="clear" w:pos="9072"/>
        </w:tabs>
        <w:spacing w:line="360" w:lineRule="auto"/>
        <w:ind w:left="300"/>
        <w:rPr>
          <w:rFonts w:cs="Arial"/>
        </w:rPr>
      </w:pPr>
      <w:r>
        <w:rPr>
          <w:rFonts w:cs="Arial"/>
        </w:rPr>
        <w:t xml:space="preserve">1. Region: </w:t>
      </w:r>
      <w:r>
        <w:rPr>
          <w:rFonts w:cs="Arial"/>
          <w:u w:val="single"/>
        </w:rPr>
        <w:t>Magen</w:t>
      </w:r>
      <w:r>
        <w:rPr>
          <w:rFonts w:cs="Arial"/>
        </w:rPr>
        <w:t>-Zone</w:t>
      </w:r>
    </w:p>
    <w:p w:rsidR="0045129C" w:rsidRDefault="0045129C">
      <w:pPr>
        <w:pStyle w:val="Kopfzeile"/>
        <w:tabs>
          <w:tab w:val="clear" w:pos="4536"/>
          <w:tab w:val="clear" w:pos="9072"/>
        </w:tabs>
        <w:spacing w:line="360" w:lineRule="auto"/>
        <w:ind w:left="300"/>
        <w:rPr>
          <w:rFonts w:cs="Arial"/>
        </w:rPr>
      </w:pPr>
      <w:r>
        <w:rPr>
          <w:rFonts w:cs="Arial"/>
        </w:rPr>
        <w:t xml:space="preserve">2. Region: </w:t>
      </w:r>
      <w:r>
        <w:rPr>
          <w:rFonts w:cs="Arial"/>
          <w:u w:val="single"/>
        </w:rPr>
        <w:t>Darm</w:t>
      </w:r>
      <w:r>
        <w:rPr>
          <w:rFonts w:cs="Arial"/>
        </w:rPr>
        <w:t>-Zone</w:t>
      </w:r>
    </w:p>
    <w:p w:rsidR="0045129C" w:rsidRDefault="0045129C">
      <w:pPr>
        <w:pStyle w:val="Kopfzeile"/>
        <w:tabs>
          <w:tab w:val="clear" w:pos="4536"/>
          <w:tab w:val="clear" w:pos="9072"/>
        </w:tabs>
        <w:spacing w:line="360" w:lineRule="auto"/>
        <w:rPr>
          <w:rFonts w:cs="Arial"/>
        </w:rPr>
      </w:pPr>
      <w:r>
        <w:rPr>
          <w:rFonts w:cs="Arial"/>
        </w:rPr>
        <w:t>II. große Zone</w:t>
      </w:r>
    </w:p>
    <w:p w:rsidR="0045129C" w:rsidRDefault="0045129C">
      <w:pPr>
        <w:pStyle w:val="Kopfzeile"/>
        <w:tabs>
          <w:tab w:val="clear" w:pos="4536"/>
          <w:tab w:val="clear" w:pos="9072"/>
        </w:tabs>
        <w:spacing w:line="360" w:lineRule="auto"/>
        <w:rPr>
          <w:rFonts w:cs="Arial"/>
        </w:rPr>
      </w:pPr>
      <w:r>
        <w:rPr>
          <w:rFonts w:cs="Arial"/>
        </w:rPr>
        <w:t>- Dissimilation (verteilt und verbraucht)</w:t>
      </w:r>
    </w:p>
    <w:p w:rsidR="0045129C" w:rsidRDefault="0045129C">
      <w:pPr>
        <w:pStyle w:val="Kopfzeile"/>
        <w:tabs>
          <w:tab w:val="clear" w:pos="4536"/>
          <w:tab w:val="clear" w:pos="9072"/>
        </w:tabs>
        <w:spacing w:line="360" w:lineRule="auto"/>
        <w:ind w:left="300"/>
        <w:rPr>
          <w:rFonts w:cs="Arial"/>
        </w:rPr>
      </w:pPr>
      <w:r>
        <w:rPr>
          <w:rFonts w:cs="Arial"/>
        </w:rPr>
        <w:t xml:space="preserve">3. Region: </w:t>
      </w:r>
      <w:r>
        <w:rPr>
          <w:rFonts w:cs="Arial"/>
          <w:u w:val="single"/>
        </w:rPr>
        <w:t>Blut</w:t>
      </w:r>
      <w:r>
        <w:rPr>
          <w:rFonts w:cs="Arial"/>
        </w:rPr>
        <w:t>regulation (+ Lymphe)</w:t>
      </w:r>
    </w:p>
    <w:p w:rsidR="0045129C" w:rsidRDefault="0045129C">
      <w:pPr>
        <w:pStyle w:val="Kopfzeile"/>
        <w:tabs>
          <w:tab w:val="clear" w:pos="4536"/>
          <w:tab w:val="clear" w:pos="9072"/>
        </w:tabs>
        <w:spacing w:line="360" w:lineRule="auto"/>
        <w:ind w:left="300"/>
        <w:rPr>
          <w:rFonts w:cs="Arial"/>
        </w:rPr>
      </w:pPr>
      <w:r>
        <w:rPr>
          <w:rFonts w:cs="Arial"/>
        </w:rPr>
        <w:t xml:space="preserve">4. Region: </w:t>
      </w:r>
      <w:r>
        <w:rPr>
          <w:rFonts w:cs="Arial"/>
          <w:u w:val="single"/>
        </w:rPr>
        <w:t>Muskel</w:t>
      </w:r>
      <w:r>
        <w:rPr>
          <w:rFonts w:cs="Arial"/>
        </w:rPr>
        <w:t>region</w:t>
      </w:r>
    </w:p>
    <w:p w:rsidR="0045129C" w:rsidRDefault="0045129C">
      <w:pPr>
        <w:pStyle w:val="Kopfzeile"/>
        <w:tabs>
          <w:tab w:val="clear" w:pos="4536"/>
          <w:tab w:val="clear" w:pos="9072"/>
        </w:tabs>
        <w:spacing w:line="360" w:lineRule="auto"/>
        <w:rPr>
          <w:rFonts w:cs="Arial"/>
        </w:rPr>
      </w:pPr>
      <w:r>
        <w:rPr>
          <w:rFonts w:cs="Arial"/>
        </w:rPr>
        <w:t>III. große Zone</w:t>
      </w:r>
    </w:p>
    <w:p w:rsidR="0045129C" w:rsidRDefault="0045129C">
      <w:pPr>
        <w:pStyle w:val="Kopfzeile"/>
        <w:tabs>
          <w:tab w:val="clear" w:pos="4536"/>
          <w:tab w:val="clear" w:pos="9072"/>
        </w:tabs>
        <w:spacing w:line="360" w:lineRule="auto"/>
        <w:rPr>
          <w:rFonts w:cs="Arial"/>
        </w:rPr>
      </w:pPr>
      <w:r>
        <w:rPr>
          <w:rFonts w:cs="Arial"/>
        </w:rPr>
        <w:t>- Ausscheidung</w:t>
      </w:r>
    </w:p>
    <w:p w:rsidR="0045129C" w:rsidRDefault="0045129C">
      <w:pPr>
        <w:pStyle w:val="Kopfzeile"/>
        <w:tabs>
          <w:tab w:val="clear" w:pos="4536"/>
          <w:tab w:val="clear" w:pos="9072"/>
        </w:tabs>
        <w:spacing w:line="360" w:lineRule="auto"/>
        <w:ind w:left="300"/>
        <w:rPr>
          <w:rFonts w:cs="Arial"/>
        </w:rPr>
      </w:pPr>
      <w:r>
        <w:rPr>
          <w:rFonts w:cs="Arial"/>
        </w:rPr>
        <w:t xml:space="preserve">5. Region: </w:t>
      </w:r>
      <w:r>
        <w:rPr>
          <w:rFonts w:cs="Arial"/>
          <w:u w:val="single"/>
        </w:rPr>
        <w:t>Knochen</w:t>
      </w:r>
      <w:r>
        <w:rPr>
          <w:rFonts w:cs="Arial"/>
        </w:rPr>
        <w:t>region</w:t>
      </w:r>
    </w:p>
    <w:p w:rsidR="0045129C" w:rsidRDefault="0045129C">
      <w:pPr>
        <w:pStyle w:val="Kopfzeile"/>
        <w:tabs>
          <w:tab w:val="clear" w:pos="4536"/>
          <w:tab w:val="clear" w:pos="9072"/>
        </w:tabs>
        <w:spacing w:line="360" w:lineRule="auto"/>
        <w:ind w:left="300"/>
        <w:rPr>
          <w:rFonts w:cs="Arial"/>
        </w:rPr>
      </w:pPr>
      <w:r>
        <w:rPr>
          <w:rFonts w:cs="Arial"/>
        </w:rPr>
        <w:t xml:space="preserve">6. Region: </w:t>
      </w:r>
      <w:r>
        <w:rPr>
          <w:rFonts w:cs="Arial"/>
          <w:u w:val="single"/>
        </w:rPr>
        <w:t>Haut</w:t>
      </w:r>
      <w:r>
        <w:rPr>
          <w:rFonts w:cs="Arial"/>
        </w:rPr>
        <w:t>region (+ Schleimhaut)</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924300" cy="3949700"/>
            <wp:effectExtent l="0" t="0" r="12700" b="12700"/>
            <wp:docPr id="1" name="Bild 1" descr="Die 6 Z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e 6 Zon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24300" cy="3949700"/>
                    </a:xfrm>
                    <a:prstGeom prst="rect">
                      <a:avLst/>
                    </a:prstGeom>
                    <a:noFill/>
                    <a:ln>
                      <a:noFill/>
                    </a:ln>
                  </pic:spPr>
                </pic:pic>
              </a:graphicData>
            </a:graphic>
          </wp:inline>
        </w:drawing>
      </w:r>
    </w:p>
    <w:p w:rsidR="0045129C" w:rsidRDefault="0045129C">
      <w:pPr>
        <w:pStyle w:val="berschrift2"/>
        <w:spacing w:line="480" w:lineRule="auto"/>
        <w:rPr>
          <w:sz w:val="30"/>
        </w:rPr>
      </w:pPr>
      <w:r>
        <w:rPr>
          <w:sz w:val="30"/>
        </w:rPr>
        <w:br w:type="page"/>
      </w:r>
      <w:r>
        <w:rPr>
          <w:sz w:val="30"/>
        </w:rPr>
        <w:lastRenderedPageBreak/>
        <w:t>Topographie</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746500" cy="3975100"/>
            <wp:effectExtent l="0" t="0" r="12700" b="12700"/>
            <wp:docPr id="2" name="Bild 2" descr="Top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ograph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6500" cy="39751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753100" cy="2781300"/>
            <wp:effectExtent l="0" t="0" r="12700" b="12700"/>
            <wp:docPr id="3" name="Bild 3" descr="Iris-Topographi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is-Topographi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27813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45129C">
      <w:pPr>
        <w:pStyle w:val="Kopfzeile"/>
        <w:tabs>
          <w:tab w:val="clear" w:pos="4536"/>
          <w:tab w:val="clear" w:pos="9072"/>
        </w:tabs>
        <w:spacing w:line="480" w:lineRule="auto"/>
        <w:rPr>
          <w:rFonts w:cs="Arial"/>
        </w:rPr>
      </w:pPr>
    </w:p>
    <w:p w:rsidR="0045129C" w:rsidRDefault="0045129C">
      <w:pPr>
        <w:pStyle w:val="Kopfzeile"/>
        <w:tabs>
          <w:tab w:val="clear" w:pos="4536"/>
          <w:tab w:val="clear" w:pos="9072"/>
        </w:tabs>
        <w:spacing w:line="480" w:lineRule="auto"/>
        <w:rPr>
          <w:rFonts w:cs="Arial"/>
        </w:rPr>
      </w:pPr>
    </w:p>
    <w:p w:rsidR="0045129C" w:rsidRDefault="0063410A">
      <w:pPr>
        <w:pStyle w:val="Kopfzeile"/>
        <w:spacing w:line="480" w:lineRule="auto"/>
        <w:rPr>
          <w:rFonts w:cs="Arial"/>
          <w:sz w:val="26"/>
        </w:rPr>
      </w:pPr>
      <w:r>
        <w:rPr>
          <w:rFonts w:cs="Arial"/>
          <w:noProof/>
          <w:sz w:val="26"/>
        </w:rPr>
        <w:drawing>
          <wp:inline distT="0" distB="0" distL="0" distR="0">
            <wp:extent cx="5753100" cy="4064000"/>
            <wp:effectExtent l="0" t="0" r="12700" b="0"/>
            <wp:docPr id="4" name="Bild 4" descr="Iristopographie gezeich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ristopographie gezeichne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p>
    <w:p w:rsidR="0045129C" w:rsidRDefault="0045129C">
      <w:pPr>
        <w:pStyle w:val="berschrift2"/>
        <w:spacing w:line="480" w:lineRule="auto"/>
        <w:rPr>
          <w:sz w:val="30"/>
        </w:rPr>
      </w:pPr>
      <w:r>
        <w:rPr>
          <w:b w:val="0"/>
          <w:sz w:val="30"/>
        </w:rPr>
        <w:br w:type="page"/>
      </w:r>
      <w:r>
        <w:rPr>
          <w:sz w:val="30"/>
        </w:rPr>
        <w:lastRenderedPageBreak/>
        <w:t>Farbe</w:t>
      </w:r>
    </w:p>
    <w:p w:rsidR="0045129C" w:rsidRDefault="0045129C">
      <w:pPr>
        <w:rPr>
          <w:rFonts w:cs="Arial"/>
        </w:rPr>
      </w:pPr>
      <w:r>
        <w:rPr>
          <w:rFonts w:cs="Arial"/>
        </w:rPr>
        <w:t>Weist hin auf Gesamtkonstitution, ererbte und erworbene Reaktionsweisen auf äuß</w:t>
      </w:r>
      <w:r>
        <w:rPr>
          <w:rFonts w:cs="Arial"/>
        </w:rPr>
        <w:t>e</w:t>
      </w:r>
      <w:r>
        <w:rPr>
          <w:rFonts w:cs="Arial"/>
        </w:rPr>
        <w:t>re Ei</w:t>
      </w:r>
      <w:r>
        <w:rPr>
          <w:rFonts w:cs="Arial"/>
        </w:rPr>
        <w:t>n</w:t>
      </w:r>
      <w:r>
        <w:rPr>
          <w:rFonts w:cs="Arial"/>
        </w:rPr>
        <w:t>flüsse.</w:t>
      </w:r>
    </w:p>
    <w:p w:rsidR="0045129C" w:rsidRDefault="0045129C">
      <w:pPr>
        <w:pStyle w:val="Kopfzeile"/>
        <w:tabs>
          <w:tab w:val="clear" w:pos="4536"/>
          <w:tab w:val="clear" w:pos="9072"/>
        </w:tabs>
        <w:rPr>
          <w:rFonts w:cs="Arial"/>
        </w:rPr>
      </w:pPr>
      <w:r>
        <w:rPr>
          <w:rFonts w:cs="Arial"/>
          <w:b/>
        </w:rPr>
        <w:t>Blau</w:t>
      </w:r>
      <w:r>
        <w:rPr>
          <w:rFonts w:cs="Arial"/>
        </w:rPr>
        <w:tab/>
      </w:r>
      <w:r>
        <w:rPr>
          <w:rFonts w:cs="Arial"/>
        </w:rPr>
        <w:tab/>
        <w:t>Nordischer Typ</w:t>
      </w:r>
    </w:p>
    <w:p w:rsidR="0045129C" w:rsidRDefault="0045129C">
      <w:pPr>
        <w:pStyle w:val="Kopfzeile"/>
        <w:tabs>
          <w:tab w:val="clear" w:pos="4536"/>
          <w:tab w:val="clear" w:pos="9072"/>
        </w:tabs>
        <w:rPr>
          <w:rFonts w:cs="Arial"/>
        </w:rPr>
      </w:pPr>
      <w:r>
        <w:rPr>
          <w:rFonts w:cs="Arial"/>
        </w:rPr>
        <w:t>Untertypen:</w:t>
      </w:r>
    </w:p>
    <w:p w:rsidR="0045129C" w:rsidRDefault="0045129C">
      <w:pPr>
        <w:pStyle w:val="Kopfzeile"/>
        <w:numPr>
          <w:ilvl w:val="0"/>
          <w:numId w:val="4"/>
        </w:numPr>
        <w:tabs>
          <w:tab w:val="clear" w:pos="4536"/>
          <w:tab w:val="clear" w:pos="9072"/>
        </w:tabs>
        <w:rPr>
          <w:rFonts w:cs="Arial"/>
        </w:rPr>
      </w:pPr>
      <w:r>
        <w:rPr>
          <w:rFonts w:cs="Arial"/>
        </w:rPr>
        <w:t>Lymphatisch</w:t>
      </w:r>
    </w:p>
    <w:p w:rsidR="0045129C" w:rsidRDefault="0045129C">
      <w:pPr>
        <w:pStyle w:val="Kopfzeile"/>
        <w:numPr>
          <w:ilvl w:val="0"/>
          <w:numId w:val="4"/>
        </w:numPr>
        <w:tabs>
          <w:tab w:val="clear" w:pos="4536"/>
          <w:tab w:val="clear" w:pos="9072"/>
        </w:tabs>
        <w:rPr>
          <w:rFonts w:cs="Arial"/>
        </w:rPr>
      </w:pPr>
      <w:r>
        <w:rPr>
          <w:rFonts w:cs="Arial"/>
        </w:rPr>
        <w:t>Hydrogenoid</w:t>
      </w:r>
    </w:p>
    <w:p w:rsidR="0045129C" w:rsidRDefault="0045129C">
      <w:pPr>
        <w:pStyle w:val="Kopfzeile"/>
        <w:numPr>
          <w:ilvl w:val="0"/>
          <w:numId w:val="4"/>
        </w:numPr>
        <w:tabs>
          <w:tab w:val="clear" w:pos="4536"/>
          <w:tab w:val="clear" w:pos="9072"/>
        </w:tabs>
        <w:rPr>
          <w:rFonts w:cs="Arial"/>
        </w:rPr>
      </w:pPr>
      <w:r>
        <w:rPr>
          <w:rFonts w:cs="Arial"/>
        </w:rPr>
        <w:t>Harnsäure</w:t>
      </w:r>
    </w:p>
    <w:p w:rsidR="0045129C" w:rsidRDefault="0045129C">
      <w:pPr>
        <w:pStyle w:val="Kopfzeile"/>
        <w:numPr>
          <w:ilvl w:val="0"/>
          <w:numId w:val="4"/>
        </w:numPr>
        <w:tabs>
          <w:tab w:val="clear" w:pos="4536"/>
          <w:tab w:val="clear" w:pos="9072"/>
        </w:tabs>
        <w:rPr>
          <w:rFonts w:cs="Arial"/>
        </w:rPr>
      </w:pPr>
      <w:r>
        <w:rPr>
          <w:rFonts w:cs="Arial"/>
        </w:rPr>
        <w:t>Lipämisch</w:t>
      </w:r>
    </w:p>
    <w:p w:rsidR="0045129C" w:rsidRDefault="0045129C">
      <w:pPr>
        <w:pStyle w:val="Kopfzeile"/>
        <w:numPr>
          <w:ilvl w:val="0"/>
          <w:numId w:val="4"/>
        </w:numPr>
        <w:tabs>
          <w:tab w:val="clear" w:pos="4536"/>
          <w:tab w:val="clear" w:pos="9072"/>
        </w:tabs>
        <w:rPr>
          <w:rFonts w:cs="Arial"/>
        </w:rPr>
      </w:pPr>
      <w:r>
        <w:rPr>
          <w:rFonts w:cs="Arial"/>
        </w:rPr>
        <w:t>Bindegewebsschwach</w:t>
      </w:r>
    </w:p>
    <w:p w:rsidR="0045129C" w:rsidRDefault="0045129C">
      <w:pPr>
        <w:pStyle w:val="Kopfzeile"/>
        <w:numPr>
          <w:ilvl w:val="0"/>
          <w:numId w:val="4"/>
        </w:numPr>
        <w:tabs>
          <w:tab w:val="clear" w:pos="4536"/>
          <w:tab w:val="clear" w:pos="9072"/>
        </w:tabs>
        <w:rPr>
          <w:rFonts w:cs="Arial"/>
        </w:rPr>
      </w:pPr>
      <w:r>
        <w:rPr>
          <w:rFonts w:cs="Arial"/>
        </w:rPr>
        <w:t>Neurogen</w:t>
      </w:r>
    </w:p>
    <w:p w:rsidR="0045129C" w:rsidRDefault="0045129C">
      <w:pPr>
        <w:pStyle w:val="Kopfzeile"/>
        <w:tabs>
          <w:tab w:val="clear" w:pos="4536"/>
          <w:tab w:val="clear" w:pos="9072"/>
        </w:tabs>
        <w:rPr>
          <w:rFonts w:cs="Arial"/>
        </w:rPr>
      </w:pPr>
      <w:r>
        <w:rPr>
          <w:rFonts w:cs="Arial"/>
          <w:b/>
        </w:rPr>
        <w:t>Braun</w:t>
      </w:r>
      <w:r>
        <w:rPr>
          <w:rFonts w:cs="Arial"/>
        </w:rPr>
        <w:tab/>
      </w:r>
      <w:r>
        <w:rPr>
          <w:rFonts w:cs="Arial"/>
        </w:rPr>
        <w:tab/>
        <w:t>Hämatogene Konstitution (samtartige Oberfläche, keine Fasern)</w:t>
      </w:r>
    </w:p>
    <w:p w:rsidR="0045129C" w:rsidRDefault="0045129C">
      <w:pPr>
        <w:pStyle w:val="Kopfzeile"/>
        <w:tabs>
          <w:tab w:val="clear" w:pos="4536"/>
          <w:tab w:val="clear" w:pos="9072"/>
        </w:tabs>
        <w:rPr>
          <w:rFonts w:cs="Arial"/>
        </w:rPr>
      </w:pPr>
      <w:r>
        <w:rPr>
          <w:rFonts w:cs="Arial"/>
          <w:b/>
        </w:rPr>
        <w:t>Misch-Iris</w:t>
      </w:r>
      <w:r>
        <w:rPr>
          <w:rFonts w:cs="Arial"/>
          <w:b/>
        </w:rPr>
        <w:tab/>
      </w:r>
      <w:r>
        <w:rPr>
          <w:rFonts w:cs="Arial"/>
        </w:rPr>
        <w:t>(Fasern sichtbar)</w:t>
      </w:r>
    </w:p>
    <w:p w:rsidR="0045129C" w:rsidRDefault="0063410A">
      <w:pPr>
        <w:pStyle w:val="Kopfzeile"/>
        <w:tabs>
          <w:tab w:val="clear" w:pos="4536"/>
          <w:tab w:val="clear" w:pos="9072"/>
        </w:tabs>
        <w:rPr>
          <w:rFonts w:cs="Arial"/>
        </w:rPr>
      </w:pPr>
      <w:r>
        <w:rPr>
          <w:rFonts w:cs="Arial"/>
          <w:noProof/>
        </w:rPr>
        <w:drawing>
          <wp:inline distT="0" distB="0" distL="0" distR="0">
            <wp:extent cx="5143500" cy="5168900"/>
            <wp:effectExtent l="0" t="0" r="12700" b="12700"/>
            <wp:docPr id="5" name="Bild 5" descr="Iriskonstitutionen2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riskonstitutionen2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3500" cy="5168900"/>
                    </a:xfrm>
                    <a:prstGeom prst="rect">
                      <a:avLst/>
                    </a:prstGeom>
                    <a:noFill/>
                    <a:ln>
                      <a:noFill/>
                    </a:ln>
                  </pic:spPr>
                </pic:pic>
              </a:graphicData>
            </a:graphic>
          </wp:inline>
        </w:drawing>
      </w:r>
    </w:p>
    <w:p w:rsidR="0045129C" w:rsidRDefault="0045129C">
      <w:pPr>
        <w:pStyle w:val="berschrift2"/>
        <w:spacing w:line="480" w:lineRule="auto"/>
        <w:rPr>
          <w:sz w:val="30"/>
        </w:rPr>
      </w:pPr>
      <w:r>
        <w:rPr>
          <w:sz w:val="30"/>
        </w:rPr>
        <w:br w:type="page"/>
      </w:r>
      <w:r>
        <w:rPr>
          <w:sz w:val="30"/>
        </w:rPr>
        <w:lastRenderedPageBreak/>
        <w:t>Lymphatisch</w:t>
      </w:r>
    </w:p>
    <w:p w:rsidR="0045129C" w:rsidRDefault="0045129C">
      <w:pPr>
        <w:pStyle w:val="Kopfzeile"/>
        <w:numPr>
          <w:ilvl w:val="0"/>
          <w:numId w:val="4"/>
        </w:numPr>
        <w:tabs>
          <w:tab w:val="clear" w:pos="4536"/>
          <w:tab w:val="clear" w:pos="9072"/>
        </w:tabs>
        <w:spacing w:line="480" w:lineRule="auto"/>
        <w:rPr>
          <w:rFonts w:cs="Arial"/>
        </w:rPr>
      </w:pPr>
      <w:r>
        <w:rPr>
          <w:rFonts w:cs="Arial"/>
        </w:rPr>
        <w:t>Blaugrau</w:t>
      </w:r>
    </w:p>
    <w:p w:rsidR="0045129C" w:rsidRDefault="0045129C">
      <w:pPr>
        <w:pStyle w:val="Kopfzeile"/>
        <w:numPr>
          <w:ilvl w:val="0"/>
          <w:numId w:val="4"/>
        </w:numPr>
        <w:tabs>
          <w:tab w:val="clear" w:pos="4536"/>
          <w:tab w:val="clear" w:pos="9072"/>
        </w:tabs>
        <w:spacing w:line="480" w:lineRule="auto"/>
        <w:rPr>
          <w:rFonts w:cs="Arial"/>
        </w:rPr>
      </w:pPr>
      <w:r>
        <w:rPr>
          <w:rFonts w:cs="Arial"/>
        </w:rPr>
        <w:t>Aufhellung in der 3. Region (wesentlichstes Merkmal)</w:t>
      </w:r>
    </w:p>
    <w:p w:rsidR="0045129C" w:rsidRDefault="0045129C">
      <w:pPr>
        <w:pStyle w:val="Kopfzeile"/>
        <w:numPr>
          <w:ilvl w:val="0"/>
          <w:numId w:val="4"/>
        </w:numPr>
        <w:tabs>
          <w:tab w:val="clear" w:pos="4536"/>
          <w:tab w:val="clear" w:pos="9072"/>
        </w:tabs>
        <w:spacing w:line="480" w:lineRule="auto"/>
        <w:rPr>
          <w:rFonts w:cs="Arial"/>
        </w:rPr>
      </w:pPr>
      <w:r>
        <w:rPr>
          <w:rFonts w:cs="Arial"/>
        </w:rPr>
        <w:t>Abdunklung in der 6. Region</w:t>
      </w:r>
    </w:p>
    <w:p w:rsidR="0045129C" w:rsidRDefault="0045129C">
      <w:pPr>
        <w:pStyle w:val="Kopfzeile"/>
        <w:numPr>
          <w:ilvl w:val="0"/>
          <w:numId w:val="4"/>
        </w:numPr>
        <w:tabs>
          <w:tab w:val="clear" w:pos="4536"/>
          <w:tab w:val="clear" w:pos="9072"/>
        </w:tabs>
        <w:spacing w:line="480" w:lineRule="auto"/>
        <w:rPr>
          <w:rFonts w:cs="Arial"/>
        </w:rPr>
      </w:pPr>
      <w:r>
        <w:rPr>
          <w:rFonts w:cs="Arial"/>
        </w:rPr>
        <w:t>Erkrankungen der Schleimhäute (Atemwege, MD-Trakt, Harn- und Genitia</w:t>
      </w:r>
      <w:r>
        <w:rPr>
          <w:rFonts w:cs="Arial"/>
        </w:rPr>
        <w:t>l</w:t>
      </w:r>
      <w:r>
        <w:rPr>
          <w:rFonts w:cs="Arial"/>
        </w:rPr>
        <w:t>schleimhäute)</w:t>
      </w:r>
    </w:p>
    <w:p w:rsidR="0045129C" w:rsidRDefault="0045129C">
      <w:pPr>
        <w:pStyle w:val="Kopfzeile"/>
        <w:numPr>
          <w:ilvl w:val="0"/>
          <w:numId w:val="4"/>
        </w:numPr>
        <w:tabs>
          <w:tab w:val="clear" w:pos="4536"/>
          <w:tab w:val="clear" w:pos="9072"/>
        </w:tabs>
        <w:spacing w:line="480" w:lineRule="auto"/>
        <w:rPr>
          <w:rFonts w:cs="Arial"/>
        </w:rPr>
      </w:pPr>
      <w:r>
        <w:rPr>
          <w:rFonts w:cs="Arial"/>
        </w:rPr>
        <w:t>Überreaktion des lymphatischen Systems</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75100"/>
            <wp:effectExtent l="0" t="0" r="12700" b="12700"/>
            <wp:docPr id="6" name="Bild 6" descr="1-Lymphat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Lymphatisc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1500" cy="39751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Hydrogenoid</w:t>
      </w:r>
    </w:p>
    <w:p w:rsidR="0045129C" w:rsidRDefault="0045129C">
      <w:pPr>
        <w:pStyle w:val="Kopfzeile"/>
        <w:numPr>
          <w:ilvl w:val="0"/>
          <w:numId w:val="4"/>
        </w:numPr>
        <w:tabs>
          <w:tab w:val="clear" w:pos="4536"/>
          <w:tab w:val="clear" w:pos="9072"/>
        </w:tabs>
        <w:spacing w:line="480" w:lineRule="auto"/>
        <w:rPr>
          <w:rFonts w:cs="Arial"/>
        </w:rPr>
      </w:pPr>
      <w:r>
        <w:rPr>
          <w:rFonts w:cs="Arial"/>
        </w:rPr>
        <w:t>Tophi (Flocken) in 4. oder 5. Region, vereinzelt, weißlich und wattebauschartig (Rheum</w:t>
      </w:r>
      <w:r>
        <w:rPr>
          <w:rFonts w:cs="Arial"/>
        </w:rPr>
        <w:t>a</w:t>
      </w:r>
      <w:r>
        <w:rPr>
          <w:rFonts w:cs="Arial"/>
        </w:rPr>
        <w:t>flocken)</w:t>
      </w:r>
    </w:p>
    <w:p w:rsidR="0045129C" w:rsidRDefault="0045129C">
      <w:pPr>
        <w:pStyle w:val="Kopfzeile"/>
        <w:numPr>
          <w:ilvl w:val="0"/>
          <w:numId w:val="4"/>
        </w:numPr>
        <w:tabs>
          <w:tab w:val="clear" w:pos="4536"/>
          <w:tab w:val="clear" w:pos="9072"/>
        </w:tabs>
        <w:spacing w:line="480" w:lineRule="auto"/>
        <w:rPr>
          <w:rFonts w:cs="Arial"/>
        </w:rPr>
      </w:pPr>
      <w:r>
        <w:rPr>
          <w:rFonts w:cs="Arial"/>
        </w:rPr>
        <w:t>Rheumatisch disponiert, Bewegungsapparat ist anfällig</w:t>
      </w:r>
    </w:p>
    <w:p w:rsidR="0045129C" w:rsidRDefault="0045129C">
      <w:pPr>
        <w:pStyle w:val="Kopfzeile"/>
        <w:numPr>
          <w:ilvl w:val="0"/>
          <w:numId w:val="4"/>
        </w:numPr>
        <w:tabs>
          <w:tab w:val="clear" w:pos="4536"/>
          <w:tab w:val="clear" w:pos="9072"/>
        </w:tabs>
        <w:spacing w:line="480" w:lineRule="auto"/>
        <w:rPr>
          <w:rFonts w:cs="Arial"/>
        </w:rPr>
      </w:pPr>
      <w:r>
        <w:rPr>
          <w:rFonts w:cs="Arial"/>
        </w:rPr>
        <w:t>Allergieneigung</w:t>
      </w:r>
    </w:p>
    <w:p w:rsidR="0045129C" w:rsidRDefault="0045129C">
      <w:pPr>
        <w:pStyle w:val="Kopfzeile"/>
        <w:numPr>
          <w:ilvl w:val="0"/>
          <w:numId w:val="4"/>
        </w:numPr>
        <w:tabs>
          <w:tab w:val="clear" w:pos="4536"/>
          <w:tab w:val="clear" w:pos="9072"/>
        </w:tabs>
        <w:spacing w:line="480" w:lineRule="auto"/>
        <w:rPr>
          <w:rFonts w:cs="Arial"/>
        </w:rPr>
      </w:pPr>
      <w:r>
        <w:rPr>
          <w:rFonts w:cs="Arial"/>
        </w:rPr>
        <w:t>Haut- und Lungenkrankheiten</w:t>
      </w:r>
    </w:p>
    <w:p w:rsidR="0045129C" w:rsidRDefault="0045129C">
      <w:pPr>
        <w:pStyle w:val="Kopfzeile"/>
        <w:numPr>
          <w:ilvl w:val="0"/>
          <w:numId w:val="4"/>
        </w:numPr>
        <w:tabs>
          <w:tab w:val="clear" w:pos="4536"/>
          <w:tab w:val="clear" w:pos="9072"/>
        </w:tabs>
        <w:spacing w:line="480" w:lineRule="auto"/>
        <w:rPr>
          <w:rFonts w:cs="Arial"/>
        </w:rPr>
      </w:pPr>
      <w:r>
        <w:rPr>
          <w:rFonts w:cs="Arial"/>
        </w:rPr>
        <w:t>Allgemeine Entzündungsbereitschaft</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765800" cy="4000500"/>
            <wp:effectExtent l="0" t="0" r="0" b="12700"/>
            <wp:docPr id="7" name="Bild 7" descr="2-Hydrogen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Hydrogenoi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5800" cy="40005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Harnsäure</w:t>
      </w:r>
    </w:p>
    <w:p w:rsidR="0045129C" w:rsidRDefault="0045129C">
      <w:pPr>
        <w:pStyle w:val="Kopfzeile"/>
        <w:numPr>
          <w:ilvl w:val="0"/>
          <w:numId w:val="4"/>
        </w:numPr>
        <w:tabs>
          <w:tab w:val="clear" w:pos="4536"/>
          <w:tab w:val="clear" w:pos="9072"/>
        </w:tabs>
        <w:spacing w:line="480" w:lineRule="auto"/>
        <w:rPr>
          <w:rFonts w:cs="Arial"/>
        </w:rPr>
      </w:pPr>
      <w:r>
        <w:rPr>
          <w:rFonts w:cs="Arial"/>
        </w:rPr>
        <w:t>Graugelbe plattenartige Auflagerungen (hauptsächlich 4. und 5. Region), großfl</w:t>
      </w:r>
      <w:r>
        <w:rPr>
          <w:rFonts w:cs="Arial"/>
        </w:rPr>
        <w:t>ä</w:t>
      </w:r>
      <w:r>
        <w:rPr>
          <w:rFonts w:cs="Arial"/>
        </w:rPr>
        <w:t>chig und zusammenfließend</w:t>
      </w:r>
    </w:p>
    <w:p w:rsidR="0045129C" w:rsidRDefault="0045129C">
      <w:pPr>
        <w:pStyle w:val="Kopfzeile"/>
        <w:numPr>
          <w:ilvl w:val="0"/>
          <w:numId w:val="4"/>
        </w:numPr>
        <w:tabs>
          <w:tab w:val="clear" w:pos="4536"/>
          <w:tab w:val="clear" w:pos="9072"/>
        </w:tabs>
        <w:spacing w:line="480" w:lineRule="auto"/>
        <w:rPr>
          <w:rFonts w:cs="Arial"/>
        </w:rPr>
      </w:pPr>
      <w:r>
        <w:rPr>
          <w:rFonts w:cs="Arial"/>
        </w:rPr>
        <w:t>Evtl. abgedunkelter Ring</w:t>
      </w:r>
    </w:p>
    <w:p w:rsidR="0045129C" w:rsidRDefault="0045129C">
      <w:pPr>
        <w:pStyle w:val="Kopfzeile"/>
        <w:numPr>
          <w:ilvl w:val="0"/>
          <w:numId w:val="4"/>
        </w:numPr>
        <w:tabs>
          <w:tab w:val="clear" w:pos="4536"/>
          <w:tab w:val="clear" w:pos="9072"/>
        </w:tabs>
        <w:spacing w:line="480" w:lineRule="auto"/>
        <w:rPr>
          <w:rFonts w:cs="Arial"/>
        </w:rPr>
      </w:pPr>
      <w:r>
        <w:rPr>
          <w:rFonts w:cs="Arial"/>
        </w:rPr>
        <w:t>Ausscheidungsschwäche der Nieren, allmähliche Hautverfärbung</w:t>
      </w:r>
    </w:p>
    <w:p w:rsidR="0045129C" w:rsidRDefault="0045129C">
      <w:pPr>
        <w:pStyle w:val="Kopfzeile"/>
        <w:numPr>
          <w:ilvl w:val="0"/>
          <w:numId w:val="4"/>
        </w:numPr>
        <w:tabs>
          <w:tab w:val="clear" w:pos="4536"/>
          <w:tab w:val="clear" w:pos="9072"/>
        </w:tabs>
        <w:spacing w:line="480" w:lineRule="auto"/>
        <w:rPr>
          <w:rFonts w:cs="Arial"/>
        </w:rPr>
      </w:pPr>
      <w:r>
        <w:rPr>
          <w:rFonts w:cs="Arial"/>
        </w:rPr>
        <w:t>Neigung zu Nierensteinen, Diabetes mellitus, Gicht, Herzinfarkt</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37000"/>
            <wp:effectExtent l="0" t="0" r="12700" b="0"/>
            <wp:docPr id="8" name="Bild 8" descr="3-Harnsa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Harnsau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1500" cy="39370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Lipämisch</w:t>
      </w:r>
    </w:p>
    <w:p w:rsidR="0045129C" w:rsidRDefault="0045129C">
      <w:pPr>
        <w:pStyle w:val="Kopfzeile"/>
        <w:numPr>
          <w:ilvl w:val="0"/>
          <w:numId w:val="4"/>
        </w:numPr>
        <w:tabs>
          <w:tab w:val="clear" w:pos="4536"/>
          <w:tab w:val="clear" w:pos="9072"/>
        </w:tabs>
        <w:spacing w:line="480" w:lineRule="auto"/>
        <w:rPr>
          <w:rFonts w:cs="Arial"/>
        </w:rPr>
      </w:pPr>
      <w:r>
        <w:rPr>
          <w:rFonts w:cs="Arial"/>
        </w:rPr>
        <w:t>Weißlicher Ring in der 6. Region (Arcus lipoides, Arcus senilis)</w:t>
      </w:r>
    </w:p>
    <w:p w:rsidR="0045129C" w:rsidRDefault="0045129C">
      <w:pPr>
        <w:pStyle w:val="Kopfzeile"/>
        <w:numPr>
          <w:ilvl w:val="0"/>
          <w:numId w:val="4"/>
        </w:numPr>
        <w:tabs>
          <w:tab w:val="clear" w:pos="4536"/>
          <w:tab w:val="clear" w:pos="9072"/>
        </w:tabs>
        <w:spacing w:line="480" w:lineRule="auto"/>
        <w:rPr>
          <w:rFonts w:cs="Arial"/>
        </w:rPr>
      </w:pPr>
      <w:r>
        <w:rPr>
          <w:rFonts w:cs="Arial"/>
        </w:rPr>
        <w:t>Lipidhügelchen, Xanthelasmen</w:t>
      </w:r>
    </w:p>
    <w:p w:rsidR="0045129C" w:rsidRDefault="0045129C">
      <w:pPr>
        <w:pStyle w:val="Kopfzeile"/>
        <w:numPr>
          <w:ilvl w:val="0"/>
          <w:numId w:val="4"/>
        </w:numPr>
        <w:tabs>
          <w:tab w:val="clear" w:pos="4536"/>
          <w:tab w:val="clear" w:pos="9072"/>
        </w:tabs>
        <w:spacing w:line="480" w:lineRule="auto"/>
        <w:rPr>
          <w:rFonts w:cs="Arial"/>
        </w:rPr>
      </w:pPr>
      <w:r>
        <w:rPr>
          <w:rFonts w:cs="Arial"/>
        </w:rPr>
        <w:t>Arteriosklerosen, Hepatopathien, Diabetes mellitus, Gicht</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75100"/>
            <wp:effectExtent l="0" t="0" r="12700" b="12700"/>
            <wp:docPr id="9" name="Bild 9" descr="4-Lipäm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Lipämisc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1500" cy="39751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45129C">
      <w:pPr>
        <w:pStyle w:val="berschrift2"/>
        <w:spacing w:line="480" w:lineRule="auto"/>
        <w:rPr>
          <w:sz w:val="24"/>
        </w:rPr>
      </w:pPr>
      <w:r>
        <w:rPr>
          <w:sz w:val="30"/>
        </w:rPr>
        <w:br w:type="page"/>
      </w:r>
      <w:r>
        <w:rPr>
          <w:sz w:val="30"/>
        </w:rPr>
        <w:lastRenderedPageBreak/>
        <w:t xml:space="preserve">Bindegewebsschwach </w:t>
      </w:r>
      <w:r>
        <w:rPr>
          <w:sz w:val="24"/>
        </w:rPr>
        <w:t>(Maßliebcheniris)</w:t>
      </w:r>
    </w:p>
    <w:p w:rsidR="0045129C" w:rsidRDefault="0045129C">
      <w:pPr>
        <w:pStyle w:val="Kopfzeile"/>
        <w:numPr>
          <w:ilvl w:val="0"/>
          <w:numId w:val="4"/>
        </w:numPr>
        <w:tabs>
          <w:tab w:val="clear" w:pos="4536"/>
          <w:tab w:val="clear" w:pos="9072"/>
        </w:tabs>
        <w:spacing w:line="480" w:lineRule="auto"/>
        <w:rPr>
          <w:rFonts w:cs="Arial"/>
        </w:rPr>
      </w:pPr>
      <w:r>
        <w:rPr>
          <w:rFonts w:cs="Arial"/>
        </w:rPr>
        <w:t>Massiv ausgeprägte Lakunen und Wabenbildung</w:t>
      </w:r>
    </w:p>
    <w:p w:rsidR="0045129C" w:rsidRDefault="0045129C">
      <w:pPr>
        <w:pStyle w:val="Kopfzeile"/>
        <w:numPr>
          <w:ilvl w:val="0"/>
          <w:numId w:val="4"/>
        </w:numPr>
        <w:tabs>
          <w:tab w:val="clear" w:pos="4536"/>
          <w:tab w:val="clear" w:pos="9072"/>
        </w:tabs>
        <w:spacing w:line="480" w:lineRule="auto"/>
        <w:rPr>
          <w:rFonts w:cs="Arial"/>
        </w:rPr>
      </w:pPr>
      <w:r>
        <w:rPr>
          <w:rFonts w:cs="Arial"/>
        </w:rPr>
        <w:t>Kaliberschwankungen des Irisstromas</w:t>
      </w:r>
    </w:p>
    <w:p w:rsidR="0045129C" w:rsidRDefault="0045129C">
      <w:pPr>
        <w:pStyle w:val="Kopfzeile"/>
        <w:numPr>
          <w:ilvl w:val="0"/>
          <w:numId w:val="4"/>
        </w:numPr>
        <w:tabs>
          <w:tab w:val="clear" w:pos="4536"/>
          <w:tab w:val="clear" w:pos="9072"/>
        </w:tabs>
        <w:spacing w:line="480" w:lineRule="auto"/>
        <w:rPr>
          <w:rFonts w:cs="Arial"/>
        </w:rPr>
      </w:pPr>
      <w:r>
        <w:rPr>
          <w:rFonts w:cs="Arial"/>
        </w:rPr>
        <w:t>Erkrankungen durch Bindegewebsschwäche</w:t>
      </w:r>
    </w:p>
    <w:p w:rsidR="0045129C" w:rsidRDefault="0045129C">
      <w:pPr>
        <w:pStyle w:val="Kopfzeile"/>
        <w:numPr>
          <w:ilvl w:val="0"/>
          <w:numId w:val="4"/>
        </w:numPr>
        <w:tabs>
          <w:tab w:val="clear" w:pos="4536"/>
          <w:tab w:val="clear" w:pos="9072"/>
        </w:tabs>
        <w:spacing w:line="480" w:lineRule="auto"/>
        <w:rPr>
          <w:rFonts w:cs="Arial"/>
        </w:rPr>
      </w:pPr>
      <w:r>
        <w:rPr>
          <w:rFonts w:cs="Arial"/>
        </w:rPr>
        <w:t>Unterhautrisse, Brüche, Hernien, Senkungen, Venenschwäche</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62400"/>
            <wp:effectExtent l="0" t="0" r="12700" b="0"/>
            <wp:docPr id="10" name="Bild 10" descr="5-Bindegewebsschwä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Bindegewebsschwäch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1500" cy="39624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Neurogen</w:t>
      </w:r>
    </w:p>
    <w:p w:rsidR="0045129C" w:rsidRDefault="0045129C">
      <w:pPr>
        <w:pStyle w:val="Kopfzeile"/>
        <w:numPr>
          <w:ilvl w:val="0"/>
          <w:numId w:val="4"/>
        </w:numPr>
        <w:tabs>
          <w:tab w:val="clear" w:pos="4536"/>
          <w:tab w:val="clear" w:pos="9072"/>
        </w:tabs>
        <w:spacing w:line="480" w:lineRule="auto"/>
        <w:rPr>
          <w:rFonts w:cs="Arial"/>
        </w:rPr>
      </w:pPr>
      <w:r>
        <w:rPr>
          <w:rFonts w:cs="Arial"/>
        </w:rPr>
        <w:t>Feine radiäre Fasern (wie gekämmtes Haar)</w:t>
      </w:r>
    </w:p>
    <w:p w:rsidR="0045129C" w:rsidRDefault="0045129C">
      <w:pPr>
        <w:pStyle w:val="Kopfzeile"/>
        <w:numPr>
          <w:ilvl w:val="0"/>
          <w:numId w:val="4"/>
        </w:numPr>
        <w:tabs>
          <w:tab w:val="clear" w:pos="4536"/>
          <w:tab w:val="clear" w:pos="9072"/>
        </w:tabs>
        <w:spacing w:line="480" w:lineRule="auto"/>
        <w:rPr>
          <w:rFonts w:cs="Arial"/>
        </w:rPr>
      </w:pPr>
      <w:r>
        <w:rPr>
          <w:rFonts w:cs="Arial"/>
        </w:rPr>
        <w:t>Atmende Pupille</w:t>
      </w:r>
    </w:p>
    <w:p w:rsidR="0045129C" w:rsidRDefault="0045129C">
      <w:pPr>
        <w:pStyle w:val="Kopfzeile"/>
        <w:numPr>
          <w:ilvl w:val="0"/>
          <w:numId w:val="4"/>
        </w:numPr>
        <w:tabs>
          <w:tab w:val="clear" w:pos="4536"/>
          <w:tab w:val="clear" w:pos="9072"/>
        </w:tabs>
        <w:spacing w:line="480" w:lineRule="auto"/>
        <w:rPr>
          <w:rFonts w:cs="Arial"/>
        </w:rPr>
      </w:pPr>
      <w:r>
        <w:rPr>
          <w:rFonts w:cs="Arial"/>
        </w:rPr>
        <w:t>Sensibelchen, Empfindungsnaturelle</w:t>
      </w:r>
    </w:p>
    <w:p w:rsidR="0045129C" w:rsidRDefault="0045129C">
      <w:pPr>
        <w:pStyle w:val="Kopfzeile"/>
        <w:numPr>
          <w:ilvl w:val="0"/>
          <w:numId w:val="4"/>
        </w:numPr>
        <w:tabs>
          <w:tab w:val="clear" w:pos="4536"/>
          <w:tab w:val="clear" w:pos="9072"/>
        </w:tabs>
        <w:spacing w:line="480" w:lineRule="auto"/>
        <w:rPr>
          <w:rFonts w:cs="Arial"/>
        </w:rPr>
      </w:pPr>
      <w:r>
        <w:rPr>
          <w:rFonts w:cs="Arial"/>
        </w:rPr>
        <w:t>Vegetative Dystonien</w:t>
      </w:r>
    </w:p>
    <w:p w:rsidR="0045129C" w:rsidRDefault="0045129C">
      <w:pPr>
        <w:pStyle w:val="Kopfzeile"/>
        <w:numPr>
          <w:ilvl w:val="0"/>
          <w:numId w:val="4"/>
        </w:numPr>
        <w:tabs>
          <w:tab w:val="clear" w:pos="4536"/>
          <w:tab w:val="clear" w:pos="9072"/>
        </w:tabs>
        <w:spacing w:line="480" w:lineRule="auto"/>
        <w:rPr>
          <w:rFonts w:cs="Arial"/>
        </w:rPr>
      </w:pPr>
      <w:r>
        <w:rPr>
          <w:rFonts w:cs="Arial"/>
        </w:rPr>
        <w:t>Leicht zu überforderndes Nervensystem</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537200" cy="3848100"/>
            <wp:effectExtent l="0" t="0" r="0" b="12700"/>
            <wp:docPr id="11" name="Bild 11" descr="6-Neu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Neuro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7200" cy="38481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Hämatogen</w:t>
      </w:r>
    </w:p>
    <w:p w:rsidR="0045129C" w:rsidRDefault="0045129C">
      <w:pPr>
        <w:pStyle w:val="Kopfzeile"/>
        <w:numPr>
          <w:ilvl w:val="0"/>
          <w:numId w:val="4"/>
        </w:numPr>
        <w:tabs>
          <w:tab w:val="clear" w:pos="4536"/>
          <w:tab w:val="clear" w:pos="9072"/>
        </w:tabs>
        <w:spacing w:line="480" w:lineRule="auto"/>
        <w:rPr>
          <w:rFonts w:cs="Arial"/>
        </w:rPr>
      </w:pPr>
      <w:r>
        <w:rPr>
          <w:rFonts w:cs="Arial"/>
        </w:rPr>
        <w:t>Tiefbraune Iris ohne Fasern</w:t>
      </w:r>
    </w:p>
    <w:p w:rsidR="0045129C" w:rsidRDefault="0045129C">
      <w:pPr>
        <w:pStyle w:val="Kopfzeile"/>
        <w:numPr>
          <w:ilvl w:val="0"/>
          <w:numId w:val="4"/>
        </w:numPr>
        <w:tabs>
          <w:tab w:val="clear" w:pos="4536"/>
          <w:tab w:val="clear" w:pos="9072"/>
        </w:tabs>
        <w:spacing w:line="480" w:lineRule="auto"/>
        <w:rPr>
          <w:rFonts w:cs="Arial"/>
        </w:rPr>
      </w:pPr>
      <w:r>
        <w:rPr>
          <w:rFonts w:cs="Arial"/>
        </w:rPr>
        <w:t>Dyskrasie (Belastung von Blut und Lymphe mit Stoffwechselprodukten)</w:t>
      </w:r>
    </w:p>
    <w:p w:rsidR="0045129C" w:rsidRDefault="0045129C">
      <w:pPr>
        <w:pStyle w:val="Kopfzeile"/>
        <w:numPr>
          <w:ilvl w:val="0"/>
          <w:numId w:val="4"/>
        </w:numPr>
        <w:tabs>
          <w:tab w:val="clear" w:pos="4536"/>
          <w:tab w:val="clear" w:pos="9072"/>
        </w:tabs>
        <w:spacing w:line="480" w:lineRule="auto"/>
        <w:rPr>
          <w:rFonts w:cs="Arial"/>
        </w:rPr>
      </w:pPr>
      <w:r>
        <w:rPr>
          <w:rFonts w:cs="Arial"/>
        </w:rPr>
        <w:t>Unterfunktion der Leber</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562600" cy="3886200"/>
            <wp:effectExtent l="0" t="0" r="0" b="0"/>
            <wp:docPr id="12" name="Bild 12" descr="7-Hämat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Hämatog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2600" cy="38862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sz w:val="26"/>
        </w:rPr>
      </w:pPr>
    </w:p>
    <w:p w:rsidR="0045129C" w:rsidRDefault="0045129C">
      <w:pPr>
        <w:pStyle w:val="berschrift2"/>
        <w:spacing w:line="480" w:lineRule="auto"/>
        <w:rPr>
          <w:sz w:val="30"/>
        </w:rPr>
      </w:pPr>
      <w:r>
        <w:rPr>
          <w:sz w:val="30"/>
        </w:rPr>
        <w:br w:type="page"/>
      </w:r>
      <w:r>
        <w:rPr>
          <w:sz w:val="30"/>
        </w:rPr>
        <w:lastRenderedPageBreak/>
        <w:t>Tetanisch</w:t>
      </w:r>
    </w:p>
    <w:p w:rsidR="0045129C" w:rsidRDefault="0045129C">
      <w:pPr>
        <w:pStyle w:val="Kopfzeile"/>
        <w:numPr>
          <w:ilvl w:val="0"/>
          <w:numId w:val="4"/>
        </w:numPr>
        <w:tabs>
          <w:tab w:val="clear" w:pos="4536"/>
          <w:tab w:val="clear" w:pos="9072"/>
        </w:tabs>
        <w:spacing w:line="480" w:lineRule="auto"/>
        <w:rPr>
          <w:rFonts w:cs="Arial"/>
        </w:rPr>
      </w:pPr>
      <w:r>
        <w:rPr>
          <w:rFonts w:cs="Arial"/>
        </w:rPr>
        <w:t>Krampfringe und Solarstrahlen</w:t>
      </w:r>
    </w:p>
    <w:p w:rsidR="0045129C" w:rsidRDefault="0045129C">
      <w:pPr>
        <w:pStyle w:val="Kopfzeile"/>
        <w:numPr>
          <w:ilvl w:val="0"/>
          <w:numId w:val="4"/>
        </w:numPr>
        <w:tabs>
          <w:tab w:val="clear" w:pos="4536"/>
          <w:tab w:val="clear" w:pos="9072"/>
        </w:tabs>
        <w:spacing w:line="480" w:lineRule="auto"/>
        <w:rPr>
          <w:rFonts w:cs="Arial"/>
        </w:rPr>
      </w:pPr>
      <w:r>
        <w:rPr>
          <w:rFonts w:cs="Arial"/>
        </w:rPr>
        <w:t>Vegetative Dystonien</w:t>
      </w:r>
    </w:p>
    <w:p w:rsidR="0045129C" w:rsidRDefault="0045129C">
      <w:pPr>
        <w:pStyle w:val="Kopfzeile"/>
        <w:numPr>
          <w:ilvl w:val="0"/>
          <w:numId w:val="4"/>
        </w:numPr>
        <w:tabs>
          <w:tab w:val="clear" w:pos="4536"/>
          <w:tab w:val="clear" w:pos="9072"/>
        </w:tabs>
        <w:spacing w:line="480" w:lineRule="auto"/>
        <w:rPr>
          <w:rFonts w:cs="Arial"/>
        </w:rPr>
      </w:pPr>
      <w:r>
        <w:rPr>
          <w:rFonts w:cs="Arial"/>
        </w:rPr>
        <w:t>Funktionelle Erkrankungen (organpathologisch o.B.)</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24300"/>
            <wp:effectExtent l="0" t="0" r="12700" b="12700"/>
            <wp:docPr id="13" name="Bild 13" descr="8-Larviert-tetan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Larviert-tetanis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1500" cy="3924300"/>
                    </a:xfrm>
                    <a:prstGeom prst="rect">
                      <a:avLst/>
                    </a:prstGeom>
                    <a:noFill/>
                    <a:ln>
                      <a:noFill/>
                    </a:ln>
                  </pic:spPr>
                </pic:pic>
              </a:graphicData>
            </a:graphic>
          </wp:inline>
        </w:drawing>
      </w:r>
    </w:p>
    <w:p w:rsidR="0045129C" w:rsidRDefault="0045129C">
      <w:pPr>
        <w:pStyle w:val="berschrift2"/>
        <w:spacing w:line="480" w:lineRule="auto"/>
        <w:rPr>
          <w:sz w:val="30"/>
        </w:rPr>
      </w:pPr>
      <w:r>
        <w:rPr>
          <w:sz w:val="30"/>
        </w:rPr>
        <w:br w:type="page"/>
      </w:r>
      <w:r>
        <w:rPr>
          <w:sz w:val="30"/>
        </w:rPr>
        <w:lastRenderedPageBreak/>
        <w:t>Mischkonstitution</w:t>
      </w:r>
    </w:p>
    <w:p w:rsidR="0045129C" w:rsidRDefault="0045129C">
      <w:pPr>
        <w:pStyle w:val="Kopfzeile"/>
        <w:numPr>
          <w:ilvl w:val="0"/>
          <w:numId w:val="4"/>
        </w:numPr>
        <w:tabs>
          <w:tab w:val="clear" w:pos="4536"/>
          <w:tab w:val="clear" w:pos="9072"/>
        </w:tabs>
        <w:spacing w:line="480" w:lineRule="auto"/>
        <w:rPr>
          <w:rFonts w:cs="Arial"/>
        </w:rPr>
      </w:pPr>
      <w:r>
        <w:rPr>
          <w:rFonts w:cs="Arial"/>
        </w:rPr>
        <w:t>Braune Iris mit Fasern (Stroma)</w:t>
      </w:r>
    </w:p>
    <w:p w:rsidR="0045129C" w:rsidRDefault="0045129C">
      <w:pPr>
        <w:pStyle w:val="Kopfzeile"/>
        <w:numPr>
          <w:ilvl w:val="0"/>
          <w:numId w:val="4"/>
        </w:numPr>
        <w:tabs>
          <w:tab w:val="clear" w:pos="4536"/>
          <w:tab w:val="clear" w:pos="9072"/>
        </w:tabs>
        <w:spacing w:line="480" w:lineRule="auto"/>
        <w:rPr>
          <w:rFonts w:cs="Arial"/>
        </w:rPr>
      </w:pPr>
      <w:r>
        <w:rPr>
          <w:rFonts w:cs="Arial"/>
        </w:rPr>
        <w:t>Magen-/Leber-/Galle-Krankheiten</w:t>
      </w:r>
    </w:p>
    <w:p w:rsidR="0045129C" w:rsidRDefault="0045129C">
      <w:pPr>
        <w:pStyle w:val="Kopfzeile"/>
        <w:numPr>
          <w:ilvl w:val="0"/>
          <w:numId w:val="4"/>
        </w:numPr>
        <w:tabs>
          <w:tab w:val="clear" w:pos="4536"/>
          <w:tab w:val="clear" w:pos="9072"/>
        </w:tabs>
        <w:spacing w:line="480" w:lineRule="auto"/>
        <w:rPr>
          <w:rFonts w:cs="Arial"/>
        </w:rPr>
      </w:pPr>
      <w:r>
        <w:rPr>
          <w:rFonts w:cs="Arial"/>
        </w:rPr>
        <w:t>Stoffwechselentgleisungen</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562600" cy="3886200"/>
            <wp:effectExtent l="0" t="0" r="0" b="0"/>
            <wp:docPr id="14" name="Bild 14" descr="9-M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Misc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62600" cy="38862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45129C">
      <w:pPr>
        <w:pStyle w:val="berschrift2"/>
        <w:spacing w:line="480" w:lineRule="auto"/>
        <w:rPr>
          <w:sz w:val="30"/>
        </w:rPr>
      </w:pPr>
      <w:r>
        <w:rPr>
          <w:sz w:val="30"/>
        </w:rPr>
        <w:br w:type="page"/>
      </w:r>
      <w:r>
        <w:rPr>
          <w:sz w:val="30"/>
        </w:rPr>
        <w:lastRenderedPageBreak/>
        <w:t>Pathologie</w:t>
      </w:r>
    </w:p>
    <w:p w:rsidR="0045129C" w:rsidRDefault="0045129C">
      <w:pPr>
        <w:pStyle w:val="Text"/>
        <w:spacing w:line="480" w:lineRule="auto"/>
        <w:rPr>
          <w:rFonts w:ascii="Arial" w:hAnsi="Arial" w:cs="Arial"/>
          <w:sz w:val="28"/>
        </w:rPr>
      </w:pPr>
    </w:p>
    <w:p w:rsidR="0045129C" w:rsidRDefault="0045129C">
      <w:pPr>
        <w:pStyle w:val="Text"/>
        <w:spacing w:line="480" w:lineRule="auto"/>
        <w:rPr>
          <w:rFonts w:ascii="Arial" w:hAnsi="Arial" w:cs="Arial"/>
          <w:sz w:val="28"/>
        </w:rPr>
      </w:pPr>
      <w:r>
        <w:rPr>
          <w:rFonts w:ascii="Arial" w:hAnsi="Arial" w:cs="Arial"/>
          <w:sz w:val="28"/>
        </w:rPr>
        <w:t>Die wesentlichen Stressoren / Noxen (schädigende Reize), die eine Di</w:t>
      </w:r>
      <w:r>
        <w:rPr>
          <w:rFonts w:ascii="Arial" w:hAnsi="Arial" w:cs="Arial"/>
          <w:sz w:val="28"/>
        </w:rPr>
        <w:t>s</w:t>
      </w:r>
      <w:r>
        <w:rPr>
          <w:rFonts w:ascii="Arial" w:hAnsi="Arial" w:cs="Arial"/>
          <w:sz w:val="28"/>
        </w:rPr>
        <w:t>posit</w:t>
      </w:r>
      <w:r>
        <w:rPr>
          <w:rFonts w:ascii="Arial" w:hAnsi="Arial" w:cs="Arial"/>
          <w:sz w:val="28"/>
        </w:rPr>
        <w:t>i</w:t>
      </w:r>
      <w:r>
        <w:rPr>
          <w:rFonts w:ascii="Arial" w:hAnsi="Arial" w:cs="Arial"/>
          <w:sz w:val="28"/>
        </w:rPr>
        <w:t>on schwächen sind:</w:t>
      </w:r>
    </w:p>
    <w:p w:rsidR="0045129C" w:rsidRDefault="0045129C">
      <w:pPr>
        <w:pStyle w:val="Text"/>
        <w:spacing w:line="480" w:lineRule="auto"/>
        <w:rPr>
          <w:rFonts w:ascii="Arial" w:hAnsi="Arial" w:cs="Arial"/>
          <w:sz w:val="28"/>
        </w:rPr>
      </w:pPr>
    </w:p>
    <w:p w:rsidR="0045129C" w:rsidRDefault="0045129C">
      <w:pPr>
        <w:pStyle w:val="Text"/>
        <w:spacing w:line="480" w:lineRule="auto"/>
        <w:rPr>
          <w:rFonts w:ascii="Arial" w:hAnsi="Arial" w:cs="Arial"/>
          <w:sz w:val="28"/>
        </w:rPr>
      </w:pPr>
      <w:r>
        <w:rPr>
          <w:rFonts w:ascii="Arial" w:hAnsi="Arial" w:cs="Arial"/>
          <w:sz w:val="28"/>
        </w:rPr>
        <w:tab/>
        <w:t>-psychischer und physischer Stress</w:t>
      </w:r>
    </w:p>
    <w:p w:rsidR="0045129C" w:rsidRDefault="0045129C">
      <w:pPr>
        <w:pStyle w:val="Text"/>
        <w:spacing w:line="480" w:lineRule="auto"/>
        <w:rPr>
          <w:rFonts w:ascii="Arial" w:hAnsi="Arial" w:cs="Arial"/>
          <w:sz w:val="28"/>
        </w:rPr>
      </w:pPr>
      <w:r>
        <w:rPr>
          <w:rFonts w:ascii="Arial" w:hAnsi="Arial" w:cs="Arial"/>
          <w:sz w:val="28"/>
        </w:rPr>
        <w:tab/>
        <w:t>-Lebensweise/-umfeld</w:t>
      </w:r>
    </w:p>
    <w:p w:rsidR="0045129C" w:rsidRDefault="0045129C">
      <w:pPr>
        <w:pStyle w:val="Text"/>
        <w:spacing w:line="480" w:lineRule="auto"/>
        <w:rPr>
          <w:rFonts w:ascii="Arial" w:hAnsi="Arial" w:cs="Arial"/>
          <w:sz w:val="28"/>
        </w:rPr>
      </w:pPr>
      <w:r>
        <w:rPr>
          <w:rFonts w:ascii="Arial" w:hAnsi="Arial" w:cs="Arial"/>
          <w:sz w:val="28"/>
        </w:rPr>
        <w:tab/>
        <w:t>-Graviditas (Schwangerschaft)</w:t>
      </w:r>
    </w:p>
    <w:p w:rsidR="0045129C" w:rsidRDefault="0045129C">
      <w:pPr>
        <w:pStyle w:val="Text"/>
        <w:spacing w:line="480" w:lineRule="auto"/>
        <w:rPr>
          <w:rFonts w:ascii="Arial" w:hAnsi="Arial" w:cs="Arial"/>
          <w:sz w:val="28"/>
        </w:rPr>
      </w:pPr>
      <w:r>
        <w:rPr>
          <w:rFonts w:ascii="Arial" w:hAnsi="Arial" w:cs="Arial"/>
          <w:sz w:val="28"/>
        </w:rPr>
        <w:tab/>
        <w:t>-Fehlernährung</w:t>
      </w:r>
    </w:p>
    <w:p w:rsidR="0045129C" w:rsidRDefault="0045129C">
      <w:pPr>
        <w:pStyle w:val="Text"/>
        <w:spacing w:line="480" w:lineRule="auto"/>
        <w:rPr>
          <w:rFonts w:ascii="Arial" w:hAnsi="Arial" w:cs="Arial"/>
          <w:sz w:val="28"/>
        </w:rPr>
      </w:pPr>
      <w:r>
        <w:rPr>
          <w:rFonts w:ascii="Arial" w:hAnsi="Arial" w:cs="Arial"/>
          <w:sz w:val="28"/>
        </w:rPr>
        <w:tab/>
        <w:t>-sozial-komplexes Lebensumfeld</w:t>
      </w:r>
    </w:p>
    <w:p w:rsidR="0045129C" w:rsidRDefault="0045129C">
      <w:pPr>
        <w:pStyle w:val="Text"/>
        <w:spacing w:line="480" w:lineRule="auto"/>
        <w:rPr>
          <w:rFonts w:ascii="Arial" w:hAnsi="Arial" w:cs="Arial"/>
          <w:sz w:val="28"/>
        </w:rPr>
      </w:pPr>
      <w:r>
        <w:rPr>
          <w:rFonts w:ascii="Arial" w:hAnsi="Arial" w:cs="Arial"/>
          <w:sz w:val="28"/>
        </w:rPr>
        <w:tab/>
        <w:t>-Infektionskeime</w:t>
      </w:r>
    </w:p>
    <w:p w:rsidR="0045129C" w:rsidRDefault="0045129C">
      <w:pPr>
        <w:pStyle w:val="Text"/>
        <w:spacing w:line="480" w:lineRule="auto"/>
        <w:rPr>
          <w:rFonts w:ascii="Arial" w:hAnsi="Arial" w:cs="Arial"/>
          <w:sz w:val="28"/>
        </w:rPr>
      </w:pPr>
      <w:r>
        <w:rPr>
          <w:rFonts w:ascii="Arial" w:hAnsi="Arial" w:cs="Arial"/>
          <w:sz w:val="28"/>
        </w:rPr>
        <w:tab/>
        <w:t>-Unfall</w:t>
      </w:r>
    </w:p>
    <w:p w:rsidR="0045129C" w:rsidRDefault="0045129C">
      <w:pPr>
        <w:pStyle w:val="Text"/>
        <w:spacing w:line="480" w:lineRule="auto"/>
        <w:rPr>
          <w:rFonts w:ascii="Arial" w:hAnsi="Arial" w:cs="Arial"/>
          <w:sz w:val="28"/>
        </w:rPr>
      </w:pPr>
    </w:p>
    <w:p w:rsidR="0045129C" w:rsidRDefault="0045129C">
      <w:pPr>
        <w:pStyle w:val="berschrift3"/>
        <w:rPr>
          <w:sz w:val="28"/>
        </w:rPr>
      </w:pPr>
      <w:r>
        <w:rPr>
          <w:sz w:val="28"/>
        </w:rPr>
        <w:t>Der Ablauf von der Iris-Konstitution zum Organzeichen</w:t>
      </w:r>
    </w:p>
    <w:p w:rsidR="0045129C" w:rsidRDefault="0045129C">
      <w:pPr>
        <w:pStyle w:val="Text"/>
        <w:spacing w:line="480" w:lineRule="auto"/>
        <w:rPr>
          <w:rFonts w:ascii="Arial" w:hAnsi="Arial" w:cs="Arial"/>
          <w:sz w:val="28"/>
        </w:rPr>
      </w:pPr>
    </w:p>
    <w:p w:rsidR="0045129C" w:rsidRDefault="0045129C">
      <w:pPr>
        <w:pStyle w:val="Text"/>
        <w:spacing w:line="480" w:lineRule="auto"/>
        <w:rPr>
          <w:rFonts w:ascii="Arial" w:hAnsi="Arial" w:cs="Arial"/>
        </w:rPr>
      </w:pPr>
      <w:r>
        <w:rPr>
          <w:rFonts w:ascii="Arial" w:hAnsi="Arial" w:cs="Arial"/>
          <w:u w:val="single"/>
        </w:rPr>
        <w:t>KONSTITUTION</w:t>
      </w:r>
      <w:r>
        <w:rPr>
          <w:rFonts w:ascii="Arial" w:hAnsi="Arial" w:cs="Arial"/>
        </w:rPr>
        <w:t xml:space="preserve"> (festgelegt ab Geburt) schafft eine</w:t>
      </w:r>
    </w:p>
    <w:p w:rsidR="0045129C" w:rsidRDefault="0045129C">
      <w:pPr>
        <w:pStyle w:val="Text"/>
        <w:spacing w:line="480" w:lineRule="auto"/>
        <w:rPr>
          <w:rFonts w:ascii="Arial" w:hAnsi="Arial" w:cs="Arial"/>
        </w:rPr>
      </w:pPr>
      <w:r>
        <w:rPr>
          <w:rFonts w:ascii="Arial" w:hAnsi="Arial" w:cs="Arial"/>
          <w:u w:val="single"/>
        </w:rPr>
        <w:t>DISPOSITION</w:t>
      </w:r>
      <w:r>
        <w:rPr>
          <w:rFonts w:ascii="Arial" w:hAnsi="Arial" w:cs="Arial"/>
        </w:rPr>
        <w:t>, aus der möglicherweise bei entsprechendem Stress eine</w:t>
      </w:r>
    </w:p>
    <w:p w:rsidR="0045129C" w:rsidRDefault="0045129C">
      <w:pPr>
        <w:pStyle w:val="Text"/>
        <w:spacing w:line="480" w:lineRule="auto"/>
        <w:rPr>
          <w:rFonts w:ascii="Arial" w:hAnsi="Arial" w:cs="Arial"/>
        </w:rPr>
      </w:pPr>
      <w:r>
        <w:rPr>
          <w:rFonts w:ascii="Arial" w:hAnsi="Arial" w:cs="Arial"/>
          <w:u w:val="single"/>
        </w:rPr>
        <w:t>KRANKHEIT</w:t>
      </w:r>
      <w:r>
        <w:rPr>
          <w:rFonts w:ascii="Arial" w:hAnsi="Arial" w:cs="Arial"/>
        </w:rPr>
        <w:t xml:space="preserve"> entsteht. Die Krankheit löst eine</w:t>
      </w:r>
    </w:p>
    <w:p w:rsidR="0045129C" w:rsidRDefault="0045129C">
      <w:pPr>
        <w:pStyle w:val="Text"/>
        <w:spacing w:line="480" w:lineRule="auto"/>
        <w:rPr>
          <w:rFonts w:ascii="Arial" w:hAnsi="Arial" w:cs="Arial"/>
        </w:rPr>
      </w:pPr>
      <w:r>
        <w:rPr>
          <w:rFonts w:ascii="Arial" w:hAnsi="Arial" w:cs="Arial"/>
          <w:u w:val="single"/>
        </w:rPr>
        <w:t>SYMPATHIKUS-REIZUNG</w:t>
      </w:r>
      <w:r>
        <w:rPr>
          <w:rFonts w:ascii="Arial" w:hAnsi="Arial" w:cs="Arial"/>
        </w:rPr>
        <w:t xml:space="preserve"> aus, sichtbar am</w:t>
      </w:r>
    </w:p>
    <w:p w:rsidR="0045129C" w:rsidRDefault="0045129C">
      <w:pPr>
        <w:pStyle w:val="Text"/>
        <w:spacing w:line="480" w:lineRule="auto"/>
        <w:rPr>
          <w:rFonts w:ascii="Arial" w:hAnsi="Arial" w:cs="Arial"/>
        </w:rPr>
      </w:pPr>
      <w:r>
        <w:rPr>
          <w:rFonts w:ascii="Arial" w:hAnsi="Arial" w:cs="Arial"/>
          <w:u w:val="single"/>
        </w:rPr>
        <w:t>LOCUS MINORIS RESISTENTIAE</w:t>
      </w:r>
      <w:r>
        <w:rPr>
          <w:rFonts w:ascii="Arial" w:hAnsi="Arial" w:cs="Arial"/>
        </w:rPr>
        <w:t>, wodurch mit</w:t>
      </w:r>
    </w:p>
    <w:p w:rsidR="0045129C" w:rsidRDefault="0045129C">
      <w:pPr>
        <w:pStyle w:val="Text"/>
        <w:spacing w:line="480" w:lineRule="auto"/>
        <w:rPr>
          <w:rFonts w:ascii="Arial" w:hAnsi="Arial" w:cs="Arial"/>
        </w:rPr>
      </w:pPr>
      <w:r>
        <w:rPr>
          <w:rFonts w:ascii="Arial" w:hAnsi="Arial" w:cs="Arial"/>
          <w:u w:val="single"/>
        </w:rPr>
        <w:t>IRIS-ZEICHEN</w:t>
      </w:r>
      <w:r>
        <w:rPr>
          <w:rFonts w:ascii="Arial" w:hAnsi="Arial" w:cs="Arial"/>
        </w:rPr>
        <w:t xml:space="preserve"> im Sinne von </w:t>
      </w:r>
      <w:r>
        <w:rPr>
          <w:rFonts w:ascii="Arial" w:hAnsi="Arial" w:cs="Arial"/>
          <w:u w:val="single"/>
        </w:rPr>
        <w:t xml:space="preserve">ORGANZEICHEN </w:t>
      </w:r>
      <w:r>
        <w:rPr>
          <w:rFonts w:ascii="Arial" w:hAnsi="Arial" w:cs="Arial"/>
        </w:rPr>
        <w:t xml:space="preserve">zu rechnen ist. </w:t>
      </w:r>
    </w:p>
    <w:p w:rsidR="0045129C" w:rsidRDefault="0045129C">
      <w:pPr>
        <w:pStyle w:val="Text"/>
        <w:spacing w:line="480" w:lineRule="auto"/>
        <w:rPr>
          <w:rFonts w:ascii="Arial" w:hAnsi="Arial" w:cs="Arial"/>
        </w:rPr>
      </w:pPr>
    </w:p>
    <w:p w:rsidR="0045129C" w:rsidRDefault="0045129C">
      <w:pPr>
        <w:pStyle w:val="Text"/>
        <w:spacing w:line="480" w:lineRule="auto"/>
        <w:rPr>
          <w:rFonts w:ascii="Arial" w:hAnsi="Arial" w:cs="Arial"/>
          <w:sz w:val="28"/>
        </w:rPr>
      </w:pPr>
      <w:r>
        <w:rPr>
          <w:rFonts w:ascii="Arial" w:hAnsi="Arial" w:cs="Arial"/>
          <w:sz w:val="28"/>
          <w:u w:val="single"/>
        </w:rPr>
        <w:lastRenderedPageBreak/>
        <w:t>Zu welchem Zeitpunkt gibt die Iris Aufschluss über Krankheit?</w:t>
      </w:r>
    </w:p>
    <w:p w:rsidR="0045129C" w:rsidRDefault="0045129C">
      <w:pPr>
        <w:pStyle w:val="Text"/>
        <w:spacing w:line="480" w:lineRule="auto"/>
        <w:rPr>
          <w:rFonts w:ascii="Arial" w:hAnsi="Arial" w:cs="Arial"/>
          <w:sz w:val="28"/>
        </w:rPr>
      </w:pPr>
      <w:r>
        <w:rPr>
          <w:rFonts w:ascii="Arial" w:hAnsi="Arial" w:cs="Arial"/>
          <w:sz w:val="28"/>
        </w:rPr>
        <w:t>Wenn Iris-Zeichen entstanden sind, können wir sehen, dass jemand e</w:t>
      </w:r>
      <w:r>
        <w:rPr>
          <w:rFonts w:ascii="Arial" w:hAnsi="Arial" w:cs="Arial"/>
          <w:sz w:val="28"/>
        </w:rPr>
        <w:t>i</w:t>
      </w:r>
      <w:r>
        <w:rPr>
          <w:rFonts w:ascii="Arial" w:hAnsi="Arial" w:cs="Arial"/>
          <w:sz w:val="28"/>
        </w:rPr>
        <w:t>ne Krankheit hatte. Die Iris lügt nicht, w</w:t>
      </w:r>
      <w:r>
        <w:rPr>
          <w:rFonts w:ascii="Arial" w:hAnsi="Arial" w:cs="Arial"/>
          <w:sz w:val="28"/>
        </w:rPr>
        <w:t>e</w:t>
      </w:r>
      <w:r>
        <w:rPr>
          <w:rFonts w:ascii="Arial" w:hAnsi="Arial" w:cs="Arial"/>
          <w:sz w:val="28"/>
        </w:rPr>
        <w:t>nigstens wenn es um starke Reize geht, d.h., wenn die Krankheit heftig genug war. 24 Stunden reichen nicht aus, um über die Sympathikus-Reizung z. B. eine Blindarm-Entzündung in der Iris feststellen zu kö</w:t>
      </w:r>
      <w:r>
        <w:rPr>
          <w:rFonts w:ascii="Arial" w:hAnsi="Arial" w:cs="Arial"/>
          <w:sz w:val="28"/>
        </w:rPr>
        <w:t>n</w:t>
      </w:r>
      <w:r>
        <w:rPr>
          <w:rFonts w:ascii="Arial" w:hAnsi="Arial" w:cs="Arial"/>
          <w:sz w:val="28"/>
        </w:rPr>
        <w:t>nen. Daher: Die Iris-Diagnostik ist nur ein Hilfsmittel! Bei Verdacht auf Blindarm-Entzündung muss der Bauch untersucht werden so wie man bei Fußpilz den Fuß untersuchen muss!</w:t>
      </w:r>
    </w:p>
    <w:p w:rsidR="0045129C" w:rsidRDefault="0045129C">
      <w:pPr>
        <w:spacing w:line="480" w:lineRule="auto"/>
        <w:rPr>
          <w:rFonts w:cs="Arial"/>
          <w:sz w:val="26"/>
        </w:rPr>
      </w:pPr>
    </w:p>
    <w:p w:rsidR="0045129C" w:rsidRDefault="0045129C">
      <w:pPr>
        <w:pStyle w:val="Kopfzeile"/>
        <w:tabs>
          <w:tab w:val="clear" w:pos="4536"/>
          <w:tab w:val="clear" w:pos="9072"/>
        </w:tabs>
        <w:spacing w:line="480" w:lineRule="auto"/>
        <w:rPr>
          <w:rFonts w:cs="Arial"/>
        </w:rPr>
      </w:pPr>
      <w:r>
        <w:rPr>
          <w:rFonts w:cs="Arial"/>
          <w:b/>
        </w:rPr>
        <w:t>Abdunklung:</w:t>
      </w:r>
      <w:r>
        <w:rPr>
          <w:rFonts w:cs="Arial"/>
        </w:rPr>
        <w:tab/>
      </w:r>
      <w:r>
        <w:rPr>
          <w:rFonts w:cs="Arial"/>
        </w:rPr>
        <w:tab/>
        <w:t>Unterfunktion</w:t>
      </w:r>
    </w:p>
    <w:p w:rsidR="0045129C" w:rsidRDefault="0045129C">
      <w:pPr>
        <w:pStyle w:val="Kopfzeile"/>
        <w:tabs>
          <w:tab w:val="clear" w:pos="4536"/>
          <w:tab w:val="clear" w:pos="9072"/>
        </w:tabs>
        <w:spacing w:line="480" w:lineRule="auto"/>
        <w:rPr>
          <w:rFonts w:cs="Arial"/>
        </w:rPr>
      </w:pPr>
      <w:r>
        <w:rPr>
          <w:rFonts w:cs="Arial"/>
          <w:b/>
        </w:rPr>
        <w:t>Aufhellung:</w:t>
      </w:r>
      <w:r>
        <w:rPr>
          <w:rFonts w:cs="Arial"/>
        </w:rPr>
        <w:tab/>
      </w:r>
      <w:r>
        <w:rPr>
          <w:rFonts w:cs="Arial"/>
        </w:rPr>
        <w:tab/>
        <w:t>Überfunktion</w:t>
      </w:r>
    </w:p>
    <w:p w:rsidR="0045129C" w:rsidRDefault="0045129C">
      <w:pPr>
        <w:pStyle w:val="Kopfzeile"/>
        <w:tabs>
          <w:tab w:val="clear" w:pos="4536"/>
          <w:tab w:val="clear" w:pos="9072"/>
        </w:tabs>
        <w:spacing w:line="480" w:lineRule="auto"/>
        <w:rPr>
          <w:rFonts w:cs="Arial"/>
        </w:rPr>
      </w:pPr>
      <w:r>
        <w:rPr>
          <w:rFonts w:cs="Arial"/>
          <w:b/>
        </w:rPr>
        <w:t>Blau:</w:t>
      </w:r>
      <w:r>
        <w:rPr>
          <w:rFonts w:cs="Arial"/>
        </w:rPr>
        <w:tab/>
      </w:r>
      <w:r>
        <w:rPr>
          <w:rFonts w:cs="Arial"/>
        </w:rPr>
        <w:tab/>
      </w:r>
      <w:r>
        <w:rPr>
          <w:rFonts w:cs="Arial"/>
        </w:rPr>
        <w:tab/>
        <w:t>Ausleitung über Nieren</w:t>
      </w:r>
    </w:p>
    <w:p w:rsidR="0045129C" w:rsidRDefault="0045129C">
      <w:pPr>
        <w:pStyle w:val="Kopfzeile"/>
        <w:tabs>
          <w:tab w:val="clear" w:pos="4536"/>
          <w:tab w:val="clear" w:pos="9072"/>
        </w:tabs>
        <w:spacing w:line="480" w:lineRule="auto"/>
        <w:rPr>
          <w:rFonts w:cs="Arial"/>
        </w:rPr>
      </w:pPr>
      <w:r>
        <w:rPr>
          <w:rFonts w:cs="Arial"/>
          <w:b/>
        </w:rPr>
        <w:t>Braun:</w:t>
      </w:r>
      <w:r>
        <w:rPr>
          <w:rFonts w:cs="Arial"/>
        </w:rPr>
        <w:tab/>
      </w:r>
      <w:r>
        <w:rPr>
          <w:rFonts w:cs="Arial"/>
        </w:rPr>
        <w:tab/>
        <w:t>Ausleitung über Leber/Darm</w:t>
      </w:r>
    </w:p>
    <w:p w:rsidR="0045129C" w:rsidRDefault="0045129C">
      <w:pPr>
        <w:pStyle w:val="berschrift2"/>
        <w:spacing w:line="480" w:lineRule="auto"/>
        <w:rPr>
          <w:sz w:val="30"/>
        </w:rPr>
      </w:pPr>
      <w:r>
        <w:rPr>
          <w:sz w:val="30"/>
        </w:rPr>
        <w:br w:type="page"/>
      </w:r>
      <w:r>
        <w:rPr>
          <w:sz w:val="30"/>
        </w:rPr>
        <w:lastRenderedPageBreak/>
        <w:t>Die Iris-Zeichen</w:t>
      </w:r>
    </w:p>
    <w:p w:rsidR="0045129C" w:rsidRDefault="0045129C">
      <w:pPr>
        <w:pStyle w:val="Text"/>
        <w:spacing w:line="480" w:lineRule="auto"/>
        <w:rPr>
          <w:rFonts w:ascii="Arial" w:hAnsi="Arial" w:cs="Arial"/>
        </w:rPr>
      </w:pPr>
    </w:p>
    <w:p w:rsidR="0045129C" w:rsidRDefault="0045129C">
      <w:pPr>
        <w:pStyle w:val="Text"/>
        <w:spacing w:line="480" w:lineRule="auto"/>
        <w:rPr>
          <w:rFonts w:ascii="Arial" w:hAnsi="Arial" w:cs="Arial"/>
        </w:rPr>
      </w:pPr>
      <w:r>
        <w:rPr>
          <w:rFonts w:ascii="Arial" w:hAnsi="Arial" w:cs="Arial"/>
          <w:u w:val="single"/>
        </w:rPr>
        <w:t>a) Die chromatischen Zeichen</w:t>
      </w:r>
    </w:p>
    <w:p w:rsidR="0045129C" w:rsidRDefault="0045129C">
      <w:pPr>
        <w:pStyle w:val="Text"/>
        <w:spacing w:line="480" w:lineRule="auto"/>
        <w:rPr>
          <w:rFonts w:ascii="Arial" w:hAnsi="Arial" w:cs="Arial"/>
        </w:rPr>
      </w:pPr>
      <w:r>
        <w:rPr>
          <w:rFonts w:ascii="Arial" w:hAnsi="Arial" w:cs="Arial"/>
        </w:rPr>
        <w:t>Die chromatischen Zeichen sind Pigmente. Sie weisen im humoralpatholog</w:t>
      </w:r>
      <w:r>
        <w:rPr>
          <w:rFonts w:ascii="Arial" w:hAnsi="Arial" w:cs="Arial"/>
        </w:rPr>
        <w:t>i</w:t>
      </w:r>
      <w:r>
        <w:rPr>
          <w:rFonts w:ascii="Arial" w:hAnsi="Arial" w:cs="Arial"/>
        </w:rPr>
        <w:t>schen Sinn auf einen locus minoris resistentiae hin und geben einen Hinweis auf:</w:t>
      </w:r>
    </w:p>
    <w:p w:rsidR="0045129C" w:rsidRDefault="0045129C">
      <w:pPr>
        <w:pStyle w:val="Text"/>
        <w:spacing w:line="480" w:lineRule="auto"/>
        <w:rPr>
          <w:rFonts w:ascii="Arial" w:hAnsi="Arial" w:cs="Arial"/>
        </w:rPr>
      </w:pPr>
      <w:r>
        <w:rPr>
          <w:rFonts w:ascii="Arial" w:hAnsi="Arial" w:cs="Arial"/>
        </w:rPr>
        <w:tab/>
        <w:t>- Entmischung der Säfte (Dyskrasie)</w:t>
      </w:r>
    </w:p>
    <w:p w:rsidR="0045129C" w:rsidRDefault="0045129C">
      <w:pPr>
        <w:pStyle w:val="Text"/>
        <w:spacing w:line="480" w:lineRule="auto"/>
        <w:rPr>
          <w:rFonts w:ascii="Arial" w:hAnsi="Arial" w:cs="Arial"/>
        </w:rPr>
      </w:pPr>
      <w:r>
        <w:rPr>
          <w:rFonts w:ascii="Arial" w:hAnsi="Arial" w:cs="Arial"/>
        </w:rPr>
        <w:tab/>
        <w:t>- Abgelaufene Gewebsdegenerationen</w:t>
      </w:r>
    </w:p>
    <w:p w:rsidR="0045129C" w:rsidRDefault="0045129C">
      <w:pPr>
        <w:pStyle w:val="Text"/>
        <w:spacing w:line="480" w:lineRule="auto"/>
        <w:rPr>
          <w:rFonts w:ascii="Arial" w:hAnsi="Arial" w:cs="Arial"/>
        </w:rPr>
      </w:pPr>
      <w:r>
        <w:rPr>
          <w:rFonts w:ascii="Arial" w:hAnsi="Arial" w:cs="Arial"/>
        </w:rPr>
        <w:tab/>
        <w:t>- Latenzzeichen maligner Prozesse</w:t>
      </w:r>
    </w:p>
    <w:p w:rsidR="0045129C" w:rsidRDefault="0045129C">
      <w:pPr>
        <w:pStyle w:val="Text"/>
        <w:spacing w:line="480" w:lineRule="auto"/>
        <w:rPr>
          <w:rFonts w:ascii="Arial" w:hAnsi="Arial" w:cs="Arial"/>
        </w:rPr>
      </w:pPr>
    </w:p>
    <w:p w:rsidR="0045129C" w:rsidRDefault="0045129C">
      <w:pPr>
        <w:pStyle w:val="Text"/>
        <w:spacing w:line="480" w:lineRule="auto"/>
        <w:rPr>
          <w:rFonts w:ascii="Arial" w:hAnsi="Arial" w:cs="Arial"/>
        </w:rPr>
      </w:pPr>
      <w:r>
        <w:rPr>
          <w:rFonts w:ascii="Arial" w:hAnsi="Arial" w:cs="Arial"/>
        </w:rPr>
        <w:tab/>
        <w:t>wobei bei allen Hinweisen eine Dyskrasie bereits vorliegt</w:t>
      </w:r>
    </w:p>
    <w:p w:rsidR="0045129C" w:rsidRDefault="0045129C">
      <w:pPr>
        <w:pStyle w:val="Text"/>
        <w:spacing w:line="480" w:lineRule="auto"/>
        <w:rPr>
          <w:rFonts w:ascii="Arial" w:hAnsi="Arial" w:cs="Arial"/>
        </w:rPr>
      </w:pPr>
      <w:r>
        <w:rPr>
          <w:rFonts w:ascii="Arial" w:hAnsi="Arial" w:cs="Arial"/>
        </w:rPr>
        <w:t>Chromatische Zeichen geben lediglich einen Hinweis und müssen im Einzelfall g</w:t>
      </w:r>
      <w:r>
        <w:rPr>
          <w:rFonts w:ascii="Arial" w:hAnsi="Arial" w:cs="Arial"/>
        </w:rPr>
        <w:t>e</w:t>
      </w:r>
      <w:r>
        <w:rPr>
          <w:rFonts w:ascii="Arial" w:hAnsi="Arial" w:cs="Arial"/>
        </w:rPr>
        <w:t>nau interpretiert werden!</w:t>
      </w:r>
    </w:p>
    <w:p w:rsidR="0045129C" w:rsidRDefault="0045129C">
      <w:pPr>
        <w:pStyle w:val="Text"/>
        <w:spacing w:line="480" w:lineRule="auto"/>
        <w:rPr>
          <w:rFonts w:ascii="Arial" w:hAnsi="Arial" w:cs="Arial"/>
        </w:rPr>
      </w:pPr>
    </w:p>
    <w:p w:rsidR="0045129C" w:rsidRDefault="0045129C">
      <w:pPr>
        <w:pStyle w:val="Text"/>
        <w:spacing w:line="480" w:lineRule="auto"/>
        <w:rPr>
          <w:rFonts w:ascii="Arial" w:hAnsi="Arial" w:cs="Arial"/>
          <w:sz w:val="28"/>
        </w:rPr>
      </w:pPr>
      <w:r>
        <w:rPr>
          <w:rFonts w:ascii="Arial" w:hAnsi="Arial" w:cs="Arial"/>
          <w:b/>
          <w:bCs/>
          <w:sz w:val="28"/>
        </w:rPr>
        <w:t>Merke:</w:t>
      </w:r>
    </w:p>
    <w:p w:rsidR="0045129C" w:rsidRDefault="0045129C">
      <w:pPr>
        <w:pStyle w:val="Text"/>
        <w:spacing w:line="480" w:lineRule="auto"/>
        <w:rPr>
          <w:rFonts w:ascii="Arial" w:hAnsi="Arial" w:cs="Arial"/>
          <w:sz w:val="28"/>
        </w:rPr>
      </w:pPr>
      <w:r>
        <w:rPr>
          <w:rFonts w:ascii="Arial" w:hAnsi="Arial" w:cs="Arial"/>
          <w:b/>
          <w:bCs/>
          <w:sz w:val="28"/>
        </w:rPr>
        <w:t>Grundsätzlich sollte man von einer Farbanalyse der Pigmentieru</w:t>
      </w:r>
      <w:r>
        <w:rPr>
          <w:rFonts w:ascii="Arial" w:hAnsi="Arial" w:cs="Arial"/>
          <w:b/>
          <w:bCs/>
          <w:sz w:val="28"/>
        </w:rPr>
        <w:t>n</w:t>
      </w:r>
      <w:r>
        <w:rPr>
          <w:rFonts w:ascii="Arial" w:hAnsi="Arial" w:cs="Arial"/>
          <w:b/>
          <w:bCs/>
          <w:sz w:val="28"/>
        </w:rPr>
        <w:t>gen Abstand nehmen, da man in der Praxis nur ungenau zwischen den verschiedenen Farbnuancen unterscheiden können wird.</w:t>
      </w:r>
      <w:r>
        <w:rPr>
          <w:rFonts w:ascii="Arial" w:hAnsi="Arial" w:cs="Arial"/>
          <w:sz w:val="28"/>
        </w:rPr>
        <w:t xml:space="preserve"> </w:t>
      </w:r>
      <w:r>
        <w:rPr>
          <w:rFonts w:ascii="Arial" w:hAnsi="Arial" w:cs="Arial"/>
          <w:b/>
          <w:bCs/>
          <w:sz w:val="28"/>
        </w:rPr>
        <w:t>J</w:t>
      </w:r>
      <w:r>
        <w:rPr>
          <w:rFonts w:ascii="Arial" w:hAnsi="Arial" w:cs="Arial"/>
          <w:b/>
          <w:bCs/>
          <w:sz w:val="28"/>
        </w:rPr>
        <w:t>e</w:t>
      </w:r>
      <w:r>
        <w:rPr>
          <w:rFonts w:ascii="Arial" w:hAnsi="Arial" w:cs="Arial"/>
          <w:b/>
          <w:bCs/>
          <w:sz w:val="28"/>
        </w:rPr>
        <w:t>doch sollte man wissen: je solitärer (vereinzelter) und signalfarb</w:t>
      </w:r>
      <w:r>
        <w:rPr>
          <w:rFonts w:ascii="Arial" w:hAnsi="Arial" w:cs="Arial"/>
          <w:b/>
          <w:bCs/>
          <w:sz w:val="28"/>
        </w:rPr>
        <w:t>e</w:t>
      </w:r>
      <w:r>
        <w:rPr>
          <w:rFonts w:ascii="Arial" w:hAnsi="Arial" w:cs="Arial"/>
          <w:b/>
          <w:bCs/>
          <w:sz w:val="28"/>
        </w:rPr>
        <w:t>ner die Färbung eines Pigmentes, desto heftiger/gefährlicher die Krankheit!</w:t>
      </w:r>
    </w:p>
    <w:p w:rsidR="0045129C" w:rsidRDefault="0045129C">
      <w:pPr>
        <w:pStyle w:val="Text"/>
        <w:spacing w:line="480" w:lineRule="auto"/>
        <w:rPr>
          <w:rFonts w:ascii="Arial" w:hAnsi="Arial" w:cs="Arial"/>
          <w:sz w:val="28"/>
        </w:rPr>
      </w:pPr>
    </w:p>
    <w:p w:rsidR="0045129C" w:rsidRDefault="0045129C">
      <w:pPr>
        <w:pStyle w:val="Text"/>
        <w:spacing w:line="480" w:lineRule="auto"/>
        <w:rPr>
          <w:rFonts w:ascii="Arial" w:hAnsi="Arial" w:cs="Arial"/>
          <w:sz w:val="28"/>
        </w:rPr>
      </w:pPr>
      <w:r>
        <w:rPr>
          <w:rFonts w:ascii="Arial" w:hAnsi="Arial" w:cs="Arial"/>
          <w:b/>
          <w:bCs/>
          <w:sz w:val="28"/>
        </w:rPr>
        <w:lastRenderedPageBreak/>
        <w:t>Merke:</w:t>
      </w:r>
    </w:p>
    <w:p w:rsidR="0045129C" w:rsidRDefault="0045129C">
      <w:pPr>
        <w:pStyle w:val="Text"/>
        <w:spacing w:line="480" w:lineRule="auto"/>
        <w:rPr>
          <w:rFonts w:ascii="Arial" w:hAnsi="Arial" w:cs="Arial"/>
          <w:sz w:val="28"/>
        </w:rPr>
      </w:pPr>
      <w:r>
        <w:rPr>
          <w:rFonts w:ascii="Arial" w:hAnsi="Arial" w:cs="Arial"/>
          <w:b/>
          <w:bCs/>
          <w:sz w:val="28"/>
        </w:rPr>
        <w:t>Die Topographie der Pigmente ist nicht sicher topostabil auswer</w:t>
      </w:r>
      <w:r>
        <w:rPr>
          <w:rFonts w:ascii="Arial" w:hAnsi="Arial" w:cs="Arial"/>
          <w:b/>
          <w:bCs/>
          <w:sz w:val="28"/>
        </w:rPr>
        <w:t>t</w:t>
      </w:r>
      <w:r>
        <w:rPr>
          <w:rFonts w:ascii="Arial" w:hAnsi="Arial" w:cs="Arial"/>
          <w:b/>
          <w:bCs/>
          <w:sz w:val="28"/>
        </w:rPr>
        <w:t xml:space="preserve">bar! </w:t>
      </w:r>
    </w:p>
    <w:p w:rsidR="0045129C" w:rsidRDefault="0045129C">
      <w:pPr>
        <w:pStyle w:val="Text"/>
        <w:spacing w:line="480" w:lineRule="auto"/>
        <w:rPr>
          <w:rFonts w:ascii="Arial" w:hAnsi="Arial" w:cs="Arial"/>
          <w:sz w:val="28"/>
        </w:rPr>
      </w:pPr>
      <w:r>
        <w:rPr>
          <w:rFonts w:ascii="Arial" w:hAnsi="Arial" w:cs="Arial"/>
          <w:b/>
          <w:bCs/>
          <w:sz w:val="28"/>
        </w:rPr>
        <w:t>Zwar liegen in der oberen Hälfte der Iris Kopf, Schultern, Brust und in der unteren Hälfte Bauch und Extremitäten, jedoch sollte man von einer exakten Lageübertragung, wie Organe etc. auf Irisdiagn</w:t>
      </w:r>
      <w:r>
        <w:rPr>
          <w:rFonts w:ascii="Arial" w:hAnsi="Arial" w:cs="Arial"/>
          <w:b/>
          <w:bCs/>
          <w:sz w:val="28"/>
        </w:rPr>
        <w:t>o</w:t>
      </w:r>
      <w:r>
        <w:rPr>
          <w:rFonts w:ascii="Arial" w:hAnsi="Arial" w:cs="Arial"/>
          <w:b/>
          <w:bCs/>
          <w:sz w:val="28"/>
        </w:rPr>
        <w:t>setafeln oft lokal</w:t>
      </w:r>
      <w:r>
        <w:rPr>
          <w:rFonts w:ascii="Arial" w:hAnsi="Arial" w:cs="Arial"/>
          <w:b/>
          <w:bCs/>
          <w:sz w:val="28"/>
        </w:rPr>
        <w:t>i</w:t>
      </w:r>
      <w:r>
        <w:rPr>
          <w:rFonts w:ascii="Arial" w:hAnsi="Arial" w:cs="Arial"/>
          <w:b/>
          <w:bCs/>
          <w:sz w:val="28"/>
        </w:rPr>
        <w:t>siert sind, Abstand nehmen.</w:t>
      </w:r>
    </w:p>
    <w:p w:rsidR="0045129C" w:rsidRDefault="0045129C">
      <w:pPr>
        <w:spacing w:line="480" w:lineRule="auto"/>
        <w:rPr>
          <w:rFonts w:cs="Arial"/>
          <w:sz w:val="26"/>
        </w:rPr>
      </w:pPr>
    </w:p>
    <w:p w:rsidR="0045129C" w:rsidRDefault="0045129C">
      <w:pPr>
        <w:pStyle w:val="Text"/>
        <w:spacing w:line="480" w:lineRule="auto"/>
        <w:rPr>
          <w:rFonts w:ascii="Arial" w:hAnsi="Arial" w:cs="Arial"/>
          <w:sz w:val="28"/>
        </w:rPr>
      </w:pPr>
      <w:r>
        <w:rPr>
          <w:rFonts w:ascii="Arial" w:hAnsi="Arial" w:cs="Arial"/>
          <w:sz w:val="28"/>
          <w:u w:val="single"/>
        </w:rPr>
        <w:t>b) Die Aktivitätszeichen</w:t>
      </w:r>
    </w:p>
    <w:p w:rsidR="0045129C" w:rsidRDefault="0045129C">
      <w:pPr>
        <w:pStyle w:val="Text"/>
        <w:spacing w:line="480" w:lineRule="auto"/>
        <w:rPr>
          <w:rFonts w:ascii="Arial" w:hAnsi="Arial" w:cs="Arial"/>
          <w:sz w:val="28"/>
        </w:rPr>
      </w:pPr>
      <w:r>
        <w:rPr>
          <w:rFonts w:ascii="Arial" w:hAnsi="Arial" w:cs="Arial"/>
          <w:sz w:val="28"/>
        </w:rPr>
        <w:t>Unter Aktivitätszeichen sind zu verstehen:</w:t>
      </w:r>
    </w:p>
    <w:p w:rsidR="0045129C" w:rsidRDefault="0045129C">
      <w:pPr>
        <w:pStyle w:val="Text"/>
        <w:spacing w:line="480" w:lineRule="auto"/>
        <w:rPr>
          <w:rFonts w:ascii="Arial" w:hAnsi="Arial" w:cs="Arial"/>
          <w:sz w:val="28"/>
        </w:rPr>
      </w:pPr>
      <w:r>
        <w:rPr>
          <w:rFonts w:ascii="Arial" w:hAnsi="Arial" w:cs="Arial"/>
          <w:sz w:val="28"/>
        </w:rPr>
        <w:t xml:space="preserve">Aufhellung der Zeichen </w:t>
      </w:r>
      <w:r>
        <w:rPr>
          <w:rFonts w:ascii="Arial" w:hAnsi="Arial" w:cs="Arial"/>
          <w:sz w:val="28"/>
        </w:rPr>
        <w:tab/>
        <w:t>Aufhellung = Überfunktion</w:t>
      </w:r>
    </w:p>
    <w:p w:rsidR="0045129C" w:rsidRDefault="0045129C">
      <w:pPr>
        <w:pStyle w:val="Text"/>
        <w:spacing w:line="480" w:lineRule="auto"/>
        <w:ind w:left="1416" w:firstLine="708"/>
        <w:rPr>
          <w:rFonts w:ascii="Arial" w:hAnsi="Arial" w:cs="Arial"/>
          <w:sz w:val="28"/>
        </w:rPr>
      </w:pPr>
      <w:r>
        <w:rPr>
          <w:rFonts w:ascii="Arial" w:hAnsi="Arial" w:cs="Arial"/>
          <w:sz w:val="28"/>
        </w:rPr>
        <w:tab/>
        <w:t>Abdunklung = Unterfunktion)</w:t>
      </w:r>
    </w:p>
    <w:p w:rsidR="0045129C" w:rsidRDefault="0045129C">
      <w:pPr>
        <w:pStyle w:val="Text"/>
        <w:spacing w:line="480" w:lineRule="auto"/>
        <w:rPr>
          <w:rFonts w:ascii="Arial" w:hAnsi="Arial" w:cs="Arial"/>
          <w:sz w:val="28"/>
        </w:rPr>
      </w:pPr>
      <w:r>
        <w:rPr>
          <w:rFonts w:ascii="Arial" w:hAnsi="Arial" w:cs="Arial"/>
          <w:sz w:val="28"/>
        </w:rPr>
        <w:t>Pigmentierungen</w:t>
      </w:r>
    </w:p>
    <w:p w:rsidR="0045129C" w:rsidRDefault="0045129C">
      <w:pPr>
        <w:pStyle w:val="Text"/>
        <w:spacing w:line="480" w:lineRule="auto"/>
        <w:rPr>
          <w:rFonts w:ascii="Arial" w:hAnsi="Arial" w:cs="Arial"/>
          <w:sz w:val="28"/>
        </w:rPr>
      </w:pPr>
      <w:r>
        <w:rPr>
          <w:rFonts w:ascii="Arial" w:hAnsi="Arial" w:cs="Arial"/>
          <w:sz w:val="28"/>
        </w:rPr>
        <w:t>vasale Begleitzeichen</w:t>
      </w:r>
    </w:p>
    <w:p w:rsidR="0045129C" w:rsidRDefault="0045129C">
      <w:pPr>
        <w:spacing w:line="480" w:lineRule="auto"/>
        <w:rPr>
          <w:rFonts w:cs="Arial"/>
          <w:sz w:val="26"/>
        </w:rPr>
      </w:pPr>
    </w:p>
    <w:p w:rsidR="0045129C" w:rsidRDefault="0045129C">
      <w:pPr>
        <w:pStyle w:val="berschrift2"/>
        <w:spacing w:line="480" w:lineRule="auto"/>
        <w:rPr>
          <w:sz w:val="30"/>
        </w:rPr>
      </w:pPr>
      <w:r>
        <w:rPr>
          <w:sz w:val="30"/>
        </w:rPr>
        <w:br w:type="page"/>
      </w:r>
      <w:r>
        <w:rPr>
          <w:sz w:val="30"/>
        </w:rPr>
        <w:lastRenderedPageBreak/>
        <w:t>Organzeichen</w:t>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835400" cy="1968500"/>
            <wp:effectExtent l="0" t="0" r="0" b="12700"/>
            <wp:docPr id="15" name="Bild 15" descr="Organ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rganzeich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35400" cy="1968500"/>
                    </a:xfrm>
                    <a:prstGeom prst="rect">
                      <a:avLst/>
                    </a:prstGeom>
                    <a:noFill/>
                    <a:ln>
                      <a:noFill/>
                    </a:ln>
                  </pic:spPr>
                </pic:pic>
              </a:graphicData>
            </a:graphic>
          </wp:inline>
        </w:drawing>
      </w:r>
    </w:p>
    <w:p w:rsidR="0045129C" w:rsidRDefault="0045129C">
      <w:pPr>
        <w:pStyle w:val="Kopfzeile"/>
        <w:tabs>
          <w:tab w:val="clear" w:pos="4536"/>
          <w:tab w:val="clear" w:pos="9072"/>
        </w:tabs>
        <w:rPr>
          <w:rFonts w:cs="Arial"/>
          <w:b/>
        </w:rPr>
      </w:pPr>
      <w:r>
        <w:rPr>
          <w:rFonts w:cs="Arial"/>
          <w:b/>
        </w:rPr>
        <w:t>Lakune</w:t>
      </w:r>
    </w:p>
    <w:p w:rsidR="0045129C" w:rsidRDefault="0045129C">
      <w:pPr>
        <w:pStyle w:val="Text"/>
        <w:spacing w:line="240" w:lineRule="auto"/>
        <w:rPr>
          <w:rFonts w:ascii="Arial" w:hAnsi="Arial" w:cs="Arial"/>
        </w:rPr>
      </w:pPr>
      <w:r>
        <w:rPr>
          <w:rFonts w:ascii="Arial" w:hAnsi="Arial" w:cs="Arial"/>
        </w:rPr>
        <w:t xml:space="preserve">Lakunen sind </w:t>
      </w:r>
      <w:r>
        <w:rPr>
          <w:rFonts w:ascii="Arial" w:hAnsi="Arial" w:cs="Arial"/>
          <w:b/>
          <w:bCs/>
        </w:rPr>
        <w:t>Krater</w:t>
      </w:r>
      <w:r>
        <w:rPr>
          <w:rFonts w:ascii="Arial" w:hAnsi="Arial" w:cs="Arial"/>
        </w:rPr>
        <w:t>, ein Defekt, der das obere Stromablatt der Iris betrifft. L</w:t>
      </w:r>
      <w:r>
        <w:rPr>
          <w:rFonts w:ascii="Arial" w:hAnsi="Arial" w:cs="Arial"/>
        </w:rPr>
        <w:t>a</w:t>
      </w:r>
      <w:r>
        <w:rPr>
          <w:rFonts w:ascii="Arial" w:hAnsi="Arial" w:cs="Arial"/>
        </w:rPr>
        <w:t>kunen sind topostabil, haben Organbeziehung.</w:t>
      </w:r>
    </w:p>
    <w:p w:rsidR="0045129C" w:rsidRDefault="0045129C">
      <w:pPr>
        <w:pStyle w:val="Text"/>
        <w:spacing w:line="240" w:lineRule="auto"/>
        <w:rPr>
          <w:rFonts w:ascii="Arial" w:hAnsi="Arial" w:cs="Arial"/>
        </w:rPr>
      </w:pPr>
      <w:r>
        <w:rPr>
          <w:rFonts w:ascii="Arial" w:hAnsi="Arial" w:cs="Arial"/>
        </w:rPr>
        <w:t xml:space="preserve">Lakunen sind Zeichen für </w:t>
      </w:r>
      <w:r>
        <w:rPr>
          <w:rFonts w:ascii="Arial" w:hAnsi="Arial" w:cs="Arial"/>
          <w:b/>
          <w:bCs/>
        </w:rPr>
        <w:t xml:space="preserve">Organschwäche </w:t>
      </w:r>
      <w:r>
        <w:rPr>
          <w:rFonts w:ascii="Arial" w:hAnsi="Arial" w:cs="Arial"/>
        </w:rPr>
        <w:t>oder möglicherweise nur die A</w:t>
      </w:r>
      <w:r>
        <w:rPr>
          <w:rFonts w:ascii="Arial" w:hAnsi="Arial" w:cs="Arial"/>
        </w:rPr>
        <w:t>n</w:t>
      </w:r>
      <w:r>
        <w:rPr>
          <w:rFonts w:ascii="Arial" w:hAnsi="Arial" w:cs="Arial"/>
        </w:rPr>
        <w:t xml:space="preserve">zeige für eine Disposition einer organischen Schwäche. Sie können ebenfalls ein Hinweis auf </w:t>
      </w:r>
      <w:r>
        <w:rPr>
          <w:rFonts w:ascii="Arial" w:hAnsi="Arial" w:cs="Arial"/>
          <w:b/>
          <w:bCs/>
        </w:rPr>
        <w:t xml:space="preserve">tumoröse Prozesse </w:t>
      </w:r>
      <w:r>
        <w:rPr>
          <w:rFonts w:ascii="Arial" w:hAnsi="Arial" w:cs="Arial"/>
        </w:rPr>
        <w:t xml:space="preserve">sein. </w:t>
      </w:r>
    </w:p>
    <w:p w:rsidR="0045129C" w:rsidRDefault="0045129C">
      <w:pPr>
        <w:pStyle w:val="Text"/>
        <w:spacing w:line="240" w:lineRule="auto"/>
        <w:rPr>
          <w:rFonts w:ascii="Arial" w:hAnsi="Arial" w:cs="Arial"/>
        </w:rPr>
      </w:pPr>
      <w:r>
        <w:rPr>
          <w:rFonts w:ascii="Arial" w:hAnsi="Arial" w:cs="Arial"/>
        </w:rPr>
        <w:t>Die bloße Anwesenheit von Lakunen bedeutet noch nichts ernstes, jedoch in Zusammenhang mit Aktivitätszeichen (Aufhellung, Pigmentierung, vasale B</w:t>
      </w:r>
      <w:r>
        <w:rPr>
          <w:rFonts w:ascii="Arial" w:hAnsi="Arial" w:cs="Arial"/>
        </w:rPr>
        <w:t>e</w:t>
      </w:r>
      <w:r>
        <w:rPr>
          <w:rFonts w:ascii="Arial" w:hAnsi="Arial" w:cs="Arial"/>
        </w:rPr>
        <w:t>gleitze</w:t>
      </w:r>
      <w:r>
        <w:rPr>
          <w:rFonts w:ascii="Arial" w:hAnsi="Arial" w:cs="Arial"/>
        </w:rPr>
        <w:t>i</w:t>
      </w:r>
      <w:r>
        <w:rPr>
          <w:rFonts w:ascii="Arial" w:hAnsi="Arial" w:cs="Arial"/>
        </w:rPr>
        <w:t xml:space="preserve">chen) sind sie ernst zu nehmen. </w:t>
      </w:r>
    </w:p>
    <w:p w:rsidR="0045129C" w:rsidRDefault="0045129C">
      <w:pPr>
        <w:pStyle w:val="Kopfzeile"/>
        <w:tabs>
          <w:tab w:val="clear" w:pos="4536"/>
          <w:tab w:val="clear" w:pos="9072"/>
        </w:tabs>
        <w:rPr>
          <w:rFonts w:cs="Arial"/>
        </w:rPr>
      </w:pPr>
      <w:r>
        <w:rPr>
          <w:rFonts w:cs="Arial"/>
        </w:rPr>
        <w:t>Offen:</w:t>
      </w:r>
      <w:r>
        <w:rPr>
          <w:rFonts w:cs="Arial"/>
        </w:rPr>
        <w:tab/>
      </w:r>
      <w:r>
        <w:rPr>
          <w:rFonts w:cs="Arial"/>
        </w:rPr>
        <w:tab/>
      </w:r>
      <w:r>
        <w:rPr>
          <w:rFonts w:cs="Arial"/>
        </w:rPr>
        <w:tab/>
        <w:t>Akuter Zustand, Organversagen möglich</w:t>
      </w:r>
    </w:p>
    <w:p w:rsidR="0045129C" w:rsidRDefault="0045129C">
      <w:pPr>
        <w:pStyle w:val="Kopfzeile"/>
        <w:tabs>
          <w:tab w:val="clear" w:pos="4536"/>
          <w:tab w:val="clear" w:pos="9072"/>
        </w:tabs>
        <w:rPr>
          <w:rFonts w:cs="Arial"/>
        </w:rPr>
      </w:pPr>
      <w:r>
        <w:rPr>
          <w:rFonts w:cs="Arial"/>
        </w:rPr>
        <w:t>Geschlossen:</w:t>
      </w:r>
      <w:r>
        <w:rPr>
          <w:rFonts w:cs="Arial"/>
        </w:rPr>
        <w:tab/>
        <w:t>Abgeschlossene Erkrankung</w:t>
      </w:r>
    </w:p>
    <w:p w:rsidR="0045129C" w:rsidRDefault="0045129C">
      <w:pPr>
        <w:pStyle w:val="Kopfzeile"/>
        <w:tabs>
          <w:tab w:val="clear" w:pos="4536"/>
          <w:tab w:val="clear" w:pos="9072"/>
        </w:tabs>
        <w:rPr>
          <w:rFonts w:cs="Arial"/>
        </w:rPr>
      </w:pPr>
    </w:p>
    <w:p w:rsidR="0045129C" w:rsidRDefault="0045129C">
      <w:pPr>
        <w:pStyle w:val="Kopfzeile"/>
        <w:tabs>
          <w:tab w:val="clear" w:pos="4536"/>
          <w:tab w:val="clear" w:pos="9072"/>
        </w:tabs>
        <w:rPr>
          <w:rFonts w:cs="Arial"/>
          <w:b/>
        </w:rPr>
      </w:pPr>
      <w:r>
        <w:rPr>
          <w:rFonts w:cs="Arial"/>
          <w:b/>
        </w:rPr>
        <w:t>Wabe</w:t>
      </w:r>
    </w:p>
    <w:p w:rsidR="0045129C" w:rsidRDefault="0045129C">
      <w:pPr>
        <w:pStyle w:val="Kopfzeile"/>
        <w:tabs>
          <w:tab w:val="clear" w:pos="4536"/>
          <w:tab w:val="clear" w:pos="9072"/>
        </w:tabs>
        <w:rPr>
          <w:rFonts w:cs="Arial"/>
        </w:rPr>
      </w:pPr>
      <w:r>
        <w:rPr>
          <w:rFonts w:cs="Arial"/>
        </w:rPr>
        <w:t>Ansammlung von kleinen Lakunen</w:t>
      </w:r>
    </w:p>
    <w:p w:rsidR="0045129C" w:rsidRDefault="0045129C">
      <w:pPr>
        <w:pStyle w:val="Kopfzeile"/>
        <w:tabs>
          <w:tab w:val="clear" w:pos="4536"/>
          <w:tab w:val="clear" w:pos="9072"/>
        </w:tabs>
        <w:rPr>
          <w:rFonts w:cs="Arial"/>
        </w:rPr>
      </w:pPr>
      <w:r>
        <w:rPr>
          <w:rFonts w:cs="Arial"/>
        </w:rPr>
        <w:t>Chronische Prozesse, Atrophien</w:t>
      </w:r>
    </w:p>
    <w:p w:rsidR="0045129C" w:rsidRDefault="0045129C">
      <w:pPr>
        <w:pStyle w:val="Kopfzeile"/>
        <w:tabs>
          <w:tab w:val="clear" w:pos="4536"/>
          <w:tab w:val="clear" w:pos="9072"/>
        </w:tabs>
        <w:rPr>
          <w:rFonts w:cs="Arial"/>
        </w:rPr>
      </w:pPr>
    </w:p>
    <w:p w:rsidR="0045129C" w:rsidRDefault="0045129C">
      <w:pPr>
        <w:pStyle w:val="Kopfzeile"/>
        <w:tabs>
          <w:tab w:val="clear" w:pos="4536"/>
          <w:tab w:val="clear" w:pos="9072"/>
        </w:tabs>
        <w:rPr>
          <w:rFonts w:cs="Arial"/>
        </w:rPr>
      </w:pPr>
    </w:p>
    <w:p w:rsidR="0045129C" w:rsidRDefault="0045129C">
      <w:pPr>
        <w:pStyle w:val="Kopfzeile"/>
        <w:tabs>
          <w:tab w:val="clear" w:pos="4536"/>
          <w:tab w:val="clear" w:pos="9072"/>
        </w:tabs>
        <w:rPr>
          <w:rFonts w:cs="Arial"/>
          <w:b/>
          <w:sz w:val="26"/>
        </w:rPr>
      </w:pPr>
      <w:r>
        <w:rPr>
          <w:rFonts w:cs="Arial"/>
          <w:b/>
          <w:sz w:val="26"/>
        </w:rPr>
        <w:t>Krypte</w:t>
      </w:r>
    </w:p>
    <w:p w:rsidR="0045129C" w:rsidRDefault="0045129C">
      <w:pPr>
        <w:pStyle w:val="Kopfzeile"/>
        <w:tabs>
          <w:tab w:val="clear" w:pos="4536"/>
          <w:tab w:val="clear" w:pos="9072"/>
        </w:tabs>
        <w:rPr>
          <w:rFonts w:cs="Arial"/>
          <w:sz w:val="26"/>
        </w:rPr>
      </w:pPr>
      <w:r>
        <w:rPr>
          <w:rFonts w:cs="Arial"/>
          <w:sz w:val="26"/>
        </w:rPr>
        <w:t xml:space="preserve">Kleine Lakunen Krypten sind </w:t>
      </w:r>
      <w:r>
        <w:rPr>
          <w:rFonts w:cs="Arial"/>
          <w:b/>
          <w:bCs/>
          <w:sz w:val="26"/>
        </w:rPr>
        <w:t>Löcher</w:t>
      </w:r>
      <w:r>
        <w:rPr>
          <w:rFonts w:cs="Arial"/>
          <w:sz w:val="26"/>
        </w:rPr>
        <w:t>, dunkel bis fast schwarz. Sie sind ein D</w:t>
      </w:r>
      <w:r>
        <w:rPr>
          <w:rFonts w:cs="Arial"/>
          <w:sz w:val="26"/>
        </w:rPr>
        <w:t>e</w:t>
      </w:r>
      <w:r>
        <w:rPr>
          <w:rFonts w:cs="Arial"/>
          <w:sz w:val="26"/>
        </w:rPr>
        <w:t>fekt, der auch das hintere Stromblatt betrifft und der bis auf das Pigmen</w:t>
      </w:r>
      <w:r>
        <w:rPr>
          <w:rFonts w:cs="Arial"/>
          <w:sz w:val="26"/>
        </w:rPr>
        <w:t>t</w:t>
      </w:r>
      <w:r>
        <w:rPr>
          <w:rFonts w:cs="Arial"/>
          <w:sz w:val="26"/>
        </w:rPr>
        <w:t xml:space="preserve">blatt geht. </w:t>
      </w:r>
    </w:p>
    <w:p w:rsidR="0045129C" w:rsidRDefault="0045129C">
      <w:pPr>
        <w:pStyle w:val="Text"/>
        <w:spacing w:line="240" w:lineRule="auto"/>
        <w:rPr>
          <w:rFonts w:ascii="Arial" w:hAnsi="Arial" w:cs="Arial"/>
        </w:rPr>
      </w:pPr>
      <w:r>
        <w:rPr>
          <w:rFonts w:ascii="Arial" w:hAnsi="Arial" w:cs="Arial"/>
        </w:rPr>
        <w:t xml:space="preserve">Krypten sind ebenfalls topostabil. Krypten sind ein Hinweis darauf, dass eine </w:t>
      </w:r>
      <w:r>
        <w:rPr>
          <w:rFonts w:ascii="Arial" w:hAnsi="Arial" w:cs="Arial"/>
          <w:b/>
          <w:bCs/>
        </w:rPr>
        <w:t>org</w:t>
      </w:r>
      <w:r>
        <w:rPr>
          <w:rFonts w:ascii="Arial" w:hAnsi="Arial" w:cs="Arial"/>
          <w:b/>
          <w:bCs/>
        </w:rPr>
        <w:t>a</w:t>
      </w:r>
      <w:r>
        <w:rPr>
          <w:rFonts w:ascii="Arial" w:hAnsi="Arial" w:cs="Arial"/>
          <w:b/>
          <w:bCs/>
        </w:rPr>
        <w:t xml:space="preserve">nische Insuffizienz </w:t>
      </w:r>
      <w:r>
        <w:rPr>
          <w:rFonts w:ascii="Arial" w:hAnsi="Arial" w:cs="Arial"/>
        </w:rPr>
        <w:t xml:space="preserve">vorliegt und ein </w:t>
      </w:r>
      <w:r>
        <w:rPr>
          <w:rFonts w:ascii="Arial" w:hAnsi="Arial" w:cs="Arial"/>
          <w:b/>
          <w:bCs/>
        </w:rPr>
        <w:t>Gewebsuntergang stattgefunden</w:t>
      </w:r>
      <w:r>
        <w:rPr>
          <w:rFonts w:ascii="Arial" w:hAnsi="Arial" w:cs="Arial"/>
        </w:rPr>
        <w:t xml:space="preserve"> hat. </w:t>
      </w:r>
    </w:p>
    <w:p w:rsidR="0045129C" w:rsidRDefault="0045129C">
      <w:pPr>
        <w:pStyle w:val="Kopfzeile"/>
        <w:tabs>
          <w:tab w:val="clear" w:pos="4536"/>
          <w:tab w:val="clear" w:pos="9072"/>
        </w:tabs>
        <w:rPr>
          <w:rFonts w:cs="Arial"/>
          <w:sz w:val="26"/>
        </w:rPr>
      </w:pPr>
      <w:r>
        <w:rPr>
          <w:rFonts w:cs="Arial"/>
          <w:sz w:val="26"/>
        </w:rPr>
        <w:t>Nekrosentendenzen, Geschwür</w:t>
      </w:r>
    </w:p>
    <w:p w:rsidR="0045129C" w:rsidRDefault="0045129C">
      <w:pPr>
        <w:pStyle w:val="Kopfzeile"/>
        <w:tabs>
          <w:tab w:val="clear" w:pos="4536"/>
          <w:tab w:val="clear" w:pos="9072"/>
        </w:tabs>
        <w:rPr>
          <w:rFonts w:cs="Arial"/>
        </w:rPr>
      </w:pPr>
    </w:p>
    <w:p w:rsidR="0045129C" w:rsidRDefault="0045129C">
      <w:pPr>
        <w:pStyle w:val="Kopfzeile"/>
        <w:tabs>
          <w:tab w:val="clear" w:pos="4536"/>
          <w:tab w:val="clear" w:pos="9072"/>
        </w:tabs>
        <w:rPr>
          <w:rFonts w:cs="Arial"/>
          <w:b/>
        </w:rPr>
      </w:pPr>
      <w:r>
        <w:rPr>
          <w:rFonts w:cs="Arial"/>
          <w:b/>
        </w:rPr>
        <w:t>Punkt, Komma</w:t>
      </w:r>
    </w:p>
    <w:p w:rsidR="0045129C" w:rsidRDefault="0045129C">
      <w:pPr>
        <w:pStyle w:val="Kopfzeile"/>
        <w:tabs>
          <w:tab w:val="clear" w:pos="4536"/>
          <w:tab w:val="clear" w:pos="9072"/>
        </w:tabs>
        <w:rPr>
          <w:rFonts w:cs="Arial"/>
        </w:rPr>
      </w:pPr>
      <w:r>
        <w:rPr>
          <w:rFonts w:cs="Arial"/>
        </w:rPr>
        <w:t>Defektzeichen</w:t>
      </w:r>
    </w:p>
    <w:p w:rsidR="0045129C" w:rsidRDefault="0045129C">
      <w:pPr>
        <w:pStyle w:val="Kopfzeile"/>
        <w:tabs>
          <w:tab w:val="clear" w:pos="4536"/>
          <w:tab w:val="clear" w:pos="9072"/>
        </w:tabs>
        <w:rPr>
          <w:rFonts w:cs="Arial"/>
        </w:rPr>
      </w:pPr>
      <w:r>
        <w:rPr>
          <w:rFonts w:cs="Arial"/>
        </w:rPr>
        <w:t>Substanzverluste, Nekrosen und Karzinome</w:t>
      </w:r>
    </w:p>
    <w:p w:rsidR="0045129C" w:rsidRDefault="0045129C">
      <w:pPr>
        <w:pStyle w:val="Kopfzeile"/>
        <w:tabs>
          <w:tab w:val="clear" w:pos="4536"/>
          <w:tab w:val="clear" w:pos="9072"/>
        </w:tabs>
        <w:rPr>
          <w:rFonts w:cs="Arial"/>
        </w:rPr>
      </w:pPr>
    </w:p>
    <w:p w:rsidR="0045129C" w:rsidRDefault="0045129C">
      <w:pPr>
        <w:pStyle w:val="Kopfzeile"/>
        <w:tabs>
          <w:tab w:val="clear" w:pos="4536"/>
          <w:tab w:val="clear" w:pos="9072"/>
        </w:tabs>
        <w:rPr>
          <w:rFonts w:cs="Arial"/>
        </w:rPr>
      </w:pPr>
      <w:r>
        <w:rPr>
          <w:rFonts w:cs="Arial"/>
        </w:rPr>
        <w:t>Je kleiner und dunkler ein Zeichen, desto ernsthafter ist es. Wenn weitere Erhebu</w:t>
      </w:r>
      <w:r>
        <w:rPr>
          <w:rFonts w:cs="Arial"/>
        </w:rPr>
        <w:t>n</w:t>
      </w:r>
      <w:r>
        <w:rPr>
          <w:rFonts w:cs="Arial"/>
        </w:rPr>
        <w:t>gen keine diagnostische Erkenntnis bringen, vorbeugend behandeln!</w:t>
      </w:r>
    </w:p>
    <w:p w:rsidR="0045129C" w:rsidRDefault="0045129C">
      <w:pPr>
        <w:pStyle w:val="Kopfzeile"/>
        <w:tabs>
          <w:tab w:val="clear" w:pos="4536"/>
          <w:tab w:val="clear" w:pos="9072"/>
        </w:tabs>
        <w:rPr>
          <w:rFonts w:cs="Arial"/>
          <w:sz w:val="26"/>
        </w:rPr>
      </w:pPr>
    </w:p>
    <w:p w:rsidR="0045129C" w:rsidRDefault="0045129C">
      <w:pPr>
        <w:pStyle w:val="berschrift2"/>
        <w:spacing w:line="480" w:lineRule="auto"/>
        <w:rPr>
          <w:sz w:val="30"/>
        </w:rPr>
      </w:pPr>
      <w:r>
        <w:rPr>
          <w:sz w:val="26"/>
        </w:rPr>
        <w:br w:type="page"/>
      </w:r>
      <w:r>
        <w:rPr>
          <w:sz w:val="30"/>
        </w:rPr>
        <w:lastRenderedPageBreak/>
        <w:t>Reflektorische und perifokale Zeichen (phänotypisch)</w:t>
      </w:r>
    </w:p>
    <w:p w:rsidR="0045129C" w:rsidRDefault="0045129C">
      <w:pPr>
        <w:pStyle w:val="Text"/>
        <w:spacing w:line="480" w:lineRule="auto"/>
        <w:rPr>
          <w:rFonts w:ascii="Arial" w:hAnsi="Arial" w:cs="Arial"/>
          <w:sz w:val="28"/>
        </w:rPr>
      </w:pPr>
      <w:r>
        <w:rPr>
          <w:rFonts w:ascii="Arial" w:hAnsi="Arial" w:cs="Arial"/>
          <w:sz w:val="28"/>
        </w:rPr>
        <w:t>Vasale Zeichen sind Gefäßzeichen. Es gibt Radiäre und Transversale</w:t>
      </w:r>
    </w:p>
    <w:p w:rsidR="0045129C" w:rsidRDefault="0045129C">
      <w:pPr>
        <w:pStyle w:val="Text"/>
        <w:spacing w:line="360" w:lineRule="auto"/>
        <w:rPr>
          <w:rFonts w:ascii="Arial" w:hAnsi="Arial" w:cs="Arial"/>
          <w:sz w:val="28"/>
        </w:rPr>
      </w:pPr>
      <w:r>
        <w:rPr>
          <w:rFonts w:ascii="Arial" w:hAnsi="Arial" w:cs="Arial"/>
          <w:b/>
          <w:bCs/>
          <w:sz w:val="28"/>
        </w:rPr>
        <w:t>Radiäre</w:t>
      </w:r>
    </w:p>
    <w:p w:rsidR="0045129C" w:rsidRDefault="0045129C">
      <w:pPr>
        <w:pStyle w:val="Text"/>
        <w:spacing w:line="360" w:lineRule="auto"/>
        <w:rPr>
          <w:rFonts w:ascii="Arial" w:hAnsi="Arial" w:cs="Arial"/>
          <w:sz w:val="28"/>
        </w:rPr>
      </w:pPr>
      <w:r>
        <w:rPr>
          <w:rFonts w:ascii="Arial" w:hAnsi="Arial" w:cs="Arial"/>
          <w:sz w:val="28"/>
        </w:rPr>
        <w:t xml:space="preserve">Sie sind im entsprechenden Sektor </w:t>
      </w:r>
      <w:r>
        <w:rPr>
          <w:rFonts w:ascii="Arial" w:hAnsi="Arial" w:cs="Arial"/>
          <w:sz w:val="28"/>
          <w:u w:val="single"/>
        </w:rPr>
        <w:t>stabil</w:t>
      </w:r>
      <w:r>
        <w:rPr>
          <w:rFonts w:ascii="Arial" w:hAnsi="Arial" w:cs="Arial"/>
          <w:sz w:val="28"/>
        </w:rPr>
        <w:t xml:space="preserve"> zu werten.</w:t>
      </w:r>
    </w:p>
    <w:p w:rsidR="0045129C" w:rsidRDefault="0045129C">
      <w:pPr>
        <w:pStyle w:val="Text"/>
        <w:spacing w:line="360" w:lineRule="auto"/>
        <w:rPr>
          <w:rFonts w:ascii="Arial" w:hAnsi="Arial" w:cs="Arial"/>
          <w:sz w:val="28"/>
        </w:rPr>
      </w:pPr>
      <w:r>
        <w:rPr>
          <w:rFonts w:ascii="Arial" w:hAnsi="Arial" w:cs="Arial"/>
          <w:sz w:val="28"/>
        </w:rPr>
        <w:t xml:space="preserve">Weisen auf </w:t>
      </w:r>
      <w:r>
        <w:rPr>
          <w:rFonts w:ascii="Arial" w:hAnsi="Arial" w:cs="Arial"/>
          <w:b/>
          <w:bCs/>
          <w:sz w:val="28"/>
        </w:rPr>
        <w:t>Entzündung/Gewebsreizung</w:t>
      </w:r>
      <w:r>
        <w:rPr>
          <w:rFonts w:ascii="Arial" w:hAnsi="Arial" w:cs="Arial"/>
          <w:sz w:val="28"/>
        </w:rPr>
        <w:t xml:space="preserve"> hin.</w:t>
      </w:r>
    </w:p>
    <w:p w:rsidR="0045129C" w:rsidRDefault="0045129C">
      <w:pPr>
        <w:pStyle w:val="Text"/>
        <w:spacing w:line="360" w:lineRule="auto"/>
        <w:rPr>
          <w:rFonts w:ascii="Arial" w:hAnsi="Arial" w:cs="Arial"/>
          <w:sz w:val="28"/>
        </w:rPr>
      </w:pPr>
      <w:r>
        <w:rPr>
          <w:rFonts w:ascii="Arial" w:hAnsi="Arial" w:cs="Arial"/>
          <w:b/>
          <w:bCs/>
          <w:sz w:val="28"/>
        </w:rPr>
        <w:t>Transversale</w:t>
      </w:r>
    </w:p>
    <w:p w:rsidR="0045129C" w:rsidRDefault="0045129C">
      <w:pPr>
        <w:pStyle w:val="Text"/>
        <w:spacing w:line="360" w:lineRule="auto"/>
        <w:rPr>
          <w:rFonts w:ascii="Arial" w:hAnsi="Arial" w:cs="Arial"/>
          <w:sz w:val="28"/>
        </w:rPr>
      </w:pPr>
      <w:r>
        <w:rPr>
          <w:rFonts w:ascii="Arial" w:hAnsi="Arial" w:cs="Arial"/>
          <w:sz w:val="28"/>
        </w:rPr>
        <w:t xml:space="preserve">Sie sind im Sektor </w:t>
      </w:r>
      <w:r>
        <w:rPr>
          <w:rFonts w:ascii="Arial" w:hAnsi="Arial" w:cs="Arial"/>
          <w:sz w:val="28"/>
          <w:u w:val="single"/>
        </w:rPr>
        <w:t>labil</w:t>
      </w:r>
      <w:r>
        <w:rPr>
          <w:rFonts w:ascii="Arial" w:hAnsi="Arial" w:cs="Arial"/>
          <w:sz w:val="28"/>
        </w:rPr>
        <w:t xml:space="preserve"> zu werten!</w:t>
      </w:r>
    </w:p>
    <w:p w:rsidR="0045129C" w:rsidRDefault="0045129C">
      <w:pPr>
        <w:pStyle w:val="Text"/>
        <w:spacing w:line="360" w:lineRule="auto"/>
        <w:rPr>
          <w:rFonts w:ascii="Arial" w:hAnsi="Arial" w:cs="Arial"/>
          <w:sz w:val="28"/>
        </w:rPr>
      </w:pPr>
      <w:r>
        <w:rPr>
          <w:rFonts w:ascii="Arial" w:hAnsi="Arial" w:cs="Arial"/>
          <w:sz w:val="28"/>
        </w:rPr>
        <w:t xml:space="preserve">Weisen ebenfalls auf </w:t>
      </w:r>
      <w:r>
        <w:rPr>
          <w:rFonts w:ascii="Arial" w:hAnsi="Arial" w:cs="Arial"/>
          <w:b/>
          <w:bCs/>
          <w:sz w:val="28"/>
        </w:rPr>
        <w:t>Entzündung/Gewebsreizung</w:t>
      </w:r>
      <w:r>
        <w:rPr>
          <w:rFonts w:ascii="Arial" w:hAnsi="Arial" w:cs="Arial"/>
          <w:sz w:val="28"/>
        </w:rPr>
        <w:t xml:space="preserve"> hin.</w:t>
      </w:r>
    </w:p>
    <w:p w:rsidR="0045129C" w:rsidRDefault="0045129C">
      <w:pPr>
        <w:pStyle w:val="Text"/>
        <w:spacing w:line="360" w:lineRule="auto"/>
        <w:rPr>
          <w:rFonts w:ascii="Arial" w:hAnsi="Arial" w:cs="Arial"/>
          <w:sz w:val="28"/>
        </w:rPr>
      </w:pPr>
      <w:r>
        <w:rPr>
          <w:rFonts w:ascii="Arial" w:hAnsi="Arial" w:cs="Arial"/>
          <w:sz w:val="28"/>
        </w:rPr>
        <w:t>z. B. aufgehellte Transversale im kausalen Sektor (wurzelähnlich)</w:t>
      </w:r>
    </w:p>
    <w:p w:rsidR="0045129C" w:rsidRDefault="0045129C">
      <w:pPr>
        <w:pStyle w:val="Text"/>
        <w:spacing w:line="360" w:lineRule="auto"/>
        <w:rPr>
          <w:rFonts w:ascii="Arial" w:hAnsi="Arial" w:cs="Arial"/>
          <w:sz w:val="28"/>
        </w:rPr>
      </w:pPr>
    </w:p>
    <w:p w:rsidR="0045129C" w:rsidRDefault="0045129C">
      <w:pPr>
        <w:pStyle w:val="Text"/>
        <w:spacing w:line="360" w:lineRule="auto"/>
        <w:rPr>
          <w:rFonts w:ascii="Arial" w:hAnsi="Arial" w:cs="Arial"/>
          <w:sz w:val="28"/>
        </w:rPr>
      </w:pPr>
      <w:r>
        <w:rPr>
          <w:rFonts w:ascii="Arial" w:hAnsi="Arial" w:cs="Arial"/>
          <w:sz w:val="28"/>
        </w:rPr>
        <w:t xml:space="preserve">Als vasale Zeichen gibt es außerdem Krampfringe und Solarstrahlung, die </w:t>
      </w:r>
      <w:r>
        <w:rPr>
          <w:rFonts w:ascii="Arial" w:hAnsi="Arial" w:cs="Arial"/>
          <w:bCs/>
          <w:sz w:val="28"/>
        </w:rPr>
        <w:t>be</w:t>
      </w:r>
      <w:r>
        <w:rPr>
          <w:rFonts w:ascii="Arial" w:hAnsi="Arial" w:cs="Arial"/>
          <w:bCs/>
          <w:sz w:val="28"/>
        </w:rPr>
        <w:t>i</w:t>
      </w:r>
      <w:r>
        <w:rPr>
          <w:rFonts w:ascii="Arial" w:hAnsi="Arial" w:cs="Arial"/>
          <w:bCs/>
          <w:sz w:val="28"/>
        </w:rPr>
        <w:t>de auf extreme Belastung hinweisen</w:t>
      </w:r>
      <w:r>
        <w:rPr>
          <w:rFonts w:ascii="Arial" w:hAnsi="Arial" w:cs="Arial"/>
          <w:sz w:val="28"/>
        </w:rPr>
        <w:t>:</w:t>
      </w:r>
    </w:p>
    <w:p w:rsidR="0045129C" w:rsidRDefault="0045129C">
      <w:pPr>
        <w:pStyle w:val="Text"/>
        <w:spacing w:line="360" w:lineRule="auto"/>
        <w:rPr>
          <w:rFonts w:ascii="Arial" w:hAnsi="Arial" w:cs="Arial"/>
          <w:sz w:val="28"/>
        </w:rPr>
      </w:pPr>
    </w:p>
    <w:p w:rsidR="0045129C" w:rsidRDefault="0045129C">
      <w:pPr>
        <w:pStyle w:val="Text"/>
        <w:spacing w:line="360" w:lineRule="auto"/>
        <w:rPr>
          <w:rFonts w:ascii="Arial" w:hAnsi="Arial" w:cs="Arial"/>
          <w:sz w:val="28"/>
        </w:rPr>
      </w:pPr>
      <w:r>
        <w:rPr>
          <w:rFonts w:ascii="Arial" w:hAnsi="Arial" w:cs="Arial"/>
          <w:b/>
          <w:bCs/>
          <w:sz w:val="28"/>
        </w:rPr>
        <w:t>Krampfringe/Krampffalten</w:t>
      </w:r>
    </w:p>
    <w:p w:rsidR="0045129C" w:rsidRDefault="0045129C">
      <w:pPr>
        <w:pStyle w:val="Text"/>
        <w:spacing w:line="360" w:lineRule="auto"/>
        <w:rPr>
          <w:rFonts w:ascii="Arial" w:hAnsi="Arial" w:cs="Arial"/>
          <w:sz w:val="28"/>
        </w:rPr>
      </w:pPr>
      <w:r>
        <w:rPr>
          <w:rFonts w:ascii="Arial" w:hAnsi="Arial" w:cs="Arial"/>
          <w:sz w:val="28"/>
        </w:rPr>
        <w:t>verursacht durch die Mydriasis , hervorgerufen durch den Sympathikus, sind Zeichen für Sympathik</w:t>
      </w:r>
      <w:r>
        <w:rPr>
          <w:rFonts w:ascii="Arial" w:hAnsi="Arial" w:cs="Arial"/>
          <w:sz w:val="28"/>
        </w:rPr>
        <w:t>o</w:t>
      </w:r>
      <w:r>
        <w:rPr>
          <w:rFonts w:ascii="Arial" w:hAnsi="Arial" w:cs="Arial"/>
          <w:sz w:val="28"/>
        </w:rPr>
        <w:t>tonie.</w:t>
      </w:r>
    </w:p>
    <w:p w:rsidR="0045129C" w:rsidRDefault="0045129C">
      <w:pPr>
        <w:pStyle w:val="Text"/>
        <w:spacing w:line="360" w:lineRule="auto"/>
        <w:rPr>
          <w:rFonts w:ascii="Arial" w:hAnsi="Arial" w:cs="Arial"/>
          <w:sz w:val="28"/>
        </w:rPr>
      </w:pPr>
      <w:r>
        <w:rPr>
          <w:rFonts w:ascii="Arial" w:hAnsi="Arial" w:cs="Arial"/>
          <w:b/>
          <w:bCs/>
          <w:sz w:val="28"/>
        </w:rPr>
        <w:t>Solarstrahlung</w:t>
      </w:r>
    </w:p>
    <w:p w:rsidR="0045129C" w:rsidRDefault="0045129C">
      <w:pPr>
        <w:pStyle w:val="Text"/>
        <w:spacing w:line="360" w:lineRule="auto"/>
        <w:rPr>
          <w:rFonts w:ascii="Arial" w:hAnsi="Arial" w:cs="Arial"/>
          <w:sz w:val="28"/>
        </w:rPr>
      </w:pPr>
      <w:r>
        <w:rPr>
          <w:rFonts w:ascii="Arial" w:hAnsi="Arial" w:cs="Arial"/>
          <w:sz w:val="28"/>
        </w:rPr>
        <w:t>Die Solarstrahlung ist typisch bei der Miosis, verursacht durch den P</w:t>
      </w:r>
      <w:r>
        <w:rPr>
          <w:rFonts w:ascii="Arial" w:hAnsi="Arial" w:cs="Arial"/>
          <w:sz w:val="28"/>
        </w:rPr>
        <w:t>a</w:t>
      </w:r>
      <w:r>
        <w:rPr>
          <w:rFonts w:ascii="Arial" w:hAnsi="Arial" w:cs="Arial"/>
          <w:sz w:val="28"/>
        </w:rPr>
        <w:t>rasy</w:t>
      </w:r>
      <w:r>
        <w:rPr>
          <w:rFonts w:ascii="Arial" w:hAnsi="Arial" w:cs="Arial"/>
          <w:sz w:val="28"/>
        </w:rPr>
        <w:t>m</w:t>
      </w:r>
      <w:r>
        <w:rPr>
          <w:rFonts w:ascii="Arial" w:hAnsi="Arial" w:cs="Arial"/>
          <w:sz w:val="28"/>
        </w:rPr>
        <w:t>pathikus. V.a. bei vegetativer Dystonie.</w:t>
      </w:r>
    </w:p>
    <w:p w:rsidR="0045129C" w:rsidRDefault="0045129C">
      <w:pPr>
        <w:spacing w:line="360" w:lineRule="auto"/>
      </w:pPr>
      <w:r>
        <w:rPr>
          <w:sz w:val="26"/>
        </w:rPr>
        <w:br w:type="page"/>
      </w:r>
      <w:r w:rsidR="0063410A">
        <w:rPr>
          <w:noProof/>
        </w:rPr>
        <w:lastRenderedPageBreak/>
        <w:drawing>
          <wp:inline distT="0" distB="0" distL="0" distR="0">
            <wp:extent cx="3708400" cy="1892300"/>
            <wp:effectExtent l="0" t="0" r="0" b="12700"/>
            <wp:docPr id="16" name="Bild 16" descr="Organzeich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rganzeichen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8400" cy="18923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45129C">
      <w:pPr>
        <w:pStyle w:val="Kopfzeile"/>
        <w:numPr>
          <w:ilvl w:val="0"/>
          <w:numId w:val="6"/>
        </w:numPr>
        <w:tabs>
          <w:tab w:val="clear" w:pos="4536"/>
          <w:tab w:val="clear" w:pos="9072"/>
        </w:tabs>
        <w:spacing w:line="480" w:lineRule="auto"/>
        <w:rPr>
          <w:rFonts w:cs="Arial"/>
        </w:rPr>
      </w:pPr>
      <w:r>
        <w:rPr>
          <w:rFonts w:cs="Arial"/>
        </w:rPr>
        <w:t>Radiale: posttraumatische oder postoperative Adhäsionen, unspezifische se</w:t>
      </w:r>
      <w:r>
        <w:rPr>
          <w:rFonts w:cs="Arial"/>
        </w:rPr>
        <w:t>n</w:t>
      </w:r>
      <w:r>
        <w:rPr>
          <w:rFonts w:cs="Arial"/>
        </w:rPr>
        <w:t>sorische oder motorische Nervenstörungen, Parästhesien</w:t>
      </w:r>
    </w:p>
    <w:p w:rsidR="0045129C" w:rsidRDefault="0045129C">
      <w:pPr>
        <w:pStyle w:val="Kopfzeile"/>
        <w:numPr>
          <w:ilvl w:val="0"/>
          <w:numId w:val="6"/>
        </w:numPr>
        <w:tabs>
          <w:tab w:val="clear" w:pos="4536"/>
          <w:tab w:val="clear" w:pos="9072"/>
        </w:tabs>
        <w:spacing w:line="480" w:lineRule="auto"/>
        <w:rPr>
          <w:rFonts w:cs="Arial"/>
        </w:rPr>
      </w:pPr>
      <w:r>
        <w:rPr>
          <w:rFonts w:cs="Arial"/>
        </w:rPr>
        <w:t>Transversale: Bindegewebsschwäche, Adhäsionen, Ptosis, Infarktrisiko erhöht</w:t>
      </w:r>
    </w:p>
    <w:p w:rsidR="0045129C" w:rsidRDefault="0045129C">
      <w:pPr>
        <w:pStyle w:val="Kopfzeile"/>
        <w:numPr>
          <w:ilvl w:val="0"/>
          <w:numId w:val="6"/>
        </w:numPr>
        <w:tabs>
          <w:tab w:val="clear" w:pos="4536"/>
          <w:tab w:val="clear" w:pos="9072"/>
        </w:tabs>
        <w:spacing w:line="480" w:lineRule="auto"/>
        <w:rPr>
          <w:rFonts w:cs="Arial"/>
        </w:rPr>
      </w:pPr>
      <w:r>
        <w:rPr>
          <w:rFonts w:cs="Arial"/>
        </w:rPr>
        <w:t>vaskularisierte Radiale: kapilläre  oder venöse Stauungen, Ödeme</w:t>
      </w:r>
    </w:p>
    <w:p w:rsidR="0045129C" w:rsidRDefault="0045129C">
      <w:pPr>
        <w:pStyle w:val="Kopfzeile"/>
        <w:numPr>
          <w:ilvl w:val="0"/>
          <w:numId w:val="6"/>
        </w:numPr>
        <w:tabs>
          <w:tab w:val="clear" w:pos="4536"/>
          <w:tab w:val="clear" w:pos="9072"/>
        </w:tabs>
        <w:spacing w:line="480" w:lineRule="auto"/>
        <w:rPr>
          <w:rFonts w:cs="Arial"/>
        </w:rPr>
      </w:pPr>
      <w:r>
        <w:rPr>
          <w:rFonts w:cs="Arial"/>
        </w:rPr>
        <w:t>vaskularisierte Transversale: floride Entzündung oder Anschoppung</w:t>
      </w:r>
    </w:p>
    <w:p w:rsidR="0045129C" w:rsidRDefault="0045129C">
      <w:pPr>
        <w:pStyle w:val="Kopfzeile"/>
        <w:numPr>
          <w:ilvl w:val="0"/>
          <w:numId w:val="6"/>
        </w:numPr>
        <w:tabs>
          <w:tab w:val="clear" w:pos="4536"/>
          <w:tab w:val="clear" w:pos="9072"/>
        </w:tabs>
        <w:spacing w:line="480" w:lineRule="auto"/>
        <w:rPr>
          <w:rFonts w:cs="Arial"/>
        </w:rPr>
      </w:pPr>
      <w:r>
        <w:rPr>
          <w:rFonts w:cs="Arial"/>
        </w:rPr>
        <w:t>weiße Flocken: lokale Entzündung oder Schmerzen im Sinne einer Aktivi</w:t>
      </w:r>
      <w:r>
        <w:rPr>
          <w:rFonts w:cs="Arial"/>
        </w:rPr>
        <w:t>e</w:t>
      </w:r>
      <w:r>
        <w:rPr>
          <w:rFonts w:cs="Arial"/>
        </w:rPr>
        <w:t>rungsph</w:t>
      </w:r>
      <w:r>
        <w:rPr>
          <w:rFonts w:cs="Arial"/>
        </w:rPr>
        <w:t>a</w:t>
      </w:r>
      <w:r>
        <w:rPr>
          <w:rFonts w:cs="Arial"/>
        </w:rPr>
        <w:t>se</w:t>
      </w:r>
    </w:p>
    <w:p w:rsidR="0045129C" w:rsidRDefault="0045129C">
      <w:pPr>
        <w:pStyle w:val="Kopfzeile"/>
        <w:numPr>
          <w:ilvl w:val="0"/>
          <w:numId w:val="6"/>
        </w:numPr>
        <w:tabs>
          <w:tab w:val="clear" w:pos="4536"/>
          <w:tab w:val="clear" w:pos="9072"/>
        </w:tabs>
        <w:spacing w:line="480" w:lineRule="auto"/>
        <w:rPr>
          <w:rFonts w:cs="Arial"/>
        </w:rPr>
      </w:pPr>
      <w:r>
        <w:rPr>
          <w:rFonts w:cs="Arial"/>
        </w:rPr>
        <w:t>dünne weiße, ggf. gewellte Radialen: Aktivierung nekrotischer Herde oder m</w:t>
      </w:r>
      <w:r>
        <w:rPr>
          <w:rFonts w:cs="Arial"/>
        </w:rPr>
        <w:t>a</w:t>
      </w:r>
      <w:r>
        <w:rPr>
          <w:rFonts w:cs="Arial"/>
        </w:rPr>
        <w:t>ligne Präformation</w:t>
      </w:r>
    </w:p>
    <w:p w:rsidR="0045129C" w:rsidRDefault="0045129C">
      <w:pPr>
        <w:pStyle w:val="Kopfzeile"/>
        <w:numPr>
          <w:ilvl w:val="0"/>
          <w:numId w:val="6"/>
        </w:numPr>
        <w:tabs>
          <w:tab w:val="clear" w:pos="4536"/>
          <w:tab w:val="clear" w:pos="9072"/>
        </w:tabs>
        <w:spacing w:line="480" w:lineRule="auto"/>
        <w:rPr>
          <w:rFonts w:cs="Arial"/>
        </w:rPr>
      </w:pPr>
      <w:r>
        <w:rPr>
          <w:rFonts w:cs="Arial"/>
        </w:rPr>
        <w:t>Pigmente, die sich einer Krypte anlagern: Erkrankung infolge eines bestehe</w:t>
      </w:r>
      <w:r>
        <w:rPr>
          <w:rFonts w:cs="Arial"/>
        </w:rPr>
        <w:t>n</w:t>
      </w:r>
      <w:r>
        <w:rPr>
          <w:rFonts w:cs="Arial"/>
        </w:rPr>
        <w:t>den Immundefektes</w:t>
      </w:r>
    </w:p>
    <w:p w:rsidR="0045129C" w:rsidRDefault="0045129C">
      <w:pPr>
        <w:pStyle w:val="Kopfzeile"/>
        <w:numPr>
          <w:ilvl w:val="0"/>
          <w:numId w:val="6"/>
        </w:numPr>
        <w:tabs>
          <w:tab w:val="clear" w:pos="4536"/>
          <w:tab w:val="clear" w:pos="9072"/>
        </w:tabs>
        <w:spacing w:line="480" w:lineRule="auto"/>
        <w:rPr>
          <w:rFonts w:cs="Arial"/>
        </w:rPr>
      </w:pPr>
      <w:r>
        <w:rPr>
          <w:rFonts w:cs="Arial"/>
        </w:rPr>
        <w:t>Radialen auf einer Lakune: Strepto- oder Staphylokokkeninfektion (nach Schnabel), Perforationstendenz</w:t>
      </w:r>
    </w:p>
    <w:p w:rsidR="0045129C" w:rsidRDefault="0045129C">
      <w:pPr>
        <w:pStyle w:val="Kopfzeile"/>
        <w:numPr>
          <w:ilvl w:val="0"/>
          <w:numId w:val="6"/>
        </w:numPr>
        <w:tabs>
          <w:tab w:val="clear" w:pos="4536"/>
          <w:tab w:val="clear" w:pos="9072"/>
        </w:tabs>
        <w:spacing w:line="480" w:lineRule="auto"/>
        <w:rPr>
          <w:rFonts w:cs="Arial"/>
        </w:rPr>
      </w:pPr>
      <w:r>
        <w:rPr>
          <w:rFonts w:cs="Arial"/>
        </w:rPr>
        <w:t>unterschichtige Hellungen: Aktivierungsphase im Sinne der malignen Neubi</w:t>
      </w:r>
      <w:r>
        <w:rPr>
          <w:rFonts w:cs="Arial"/>
        </w:rPr>
        <w:t>l</w:t>
      </w:r>
      <w:r>
        <w:rPr>
          <w:rFonts w:cs="Arial"/>
        </w:rPr>
        <w:t>dung</w:t>
      </w:r>
    </w:p>
    <w:p w:rsidR="0045129C" w:rsidRDefault="0045129C">
      <w:pPr>
        <w:pStyle w:val="Kopfzeile"/>
        <w:numPr>
          <w:ilvl w:val="0"/>
          <w:numId w:val="6"/>
        </w:numPr>
        <w:tabs>
          <w:tab w:val="clear" w:pos="4536"/>
          <w:tab w:val="clear" w:pos="9072"/>
        </w:tabs>
        <w:spacing w:line="480" w:lineRule="auto"/>
        <w:rPr>
          <w:sz w:val="26"/>
        </w:rPr>
      </w:pPr>
      <w:r>
        <w:rPr>
          <w:sz w:val="26"/>
        </w:rPr>
        <w:t>aufgequollene Radialen: fibrinöse Entzündung</w:t>
      </w:r>
    </w:p>
    <w:p w:rsidR="0045129C" w:rsidRDefault="0045129C">
      <w:pPr>
        <w:pStyle w:val="berschrift2"/>
        <w:spacing w:line="480" w:lineRule="auto"/>
        <w:rPr>
          <w:sz w:val="30"/>
        </w:rPr>
      </w:pPr>
      <w:r>
        <w:rPr>
          <w:sz w:val="24"/>
        </w:rPr>
        <w:br w:type="page"/>
      </w:r>
      <w:r>
        <w:rPr>
          <w:sz w:val="30"/>
        </w:rPr>
        <w:lastRenderedPageBreak/>
        <w:t>Färbungen und Pigmente</w:t>
      </w:r>
    </w:p>
    <w:p w:rsidR="0045129C" w:rsidRDefault="0045129C">
      <w:pPr>
        <w:pStyle w:val="Kopfzeile"/>
        <w:tabs>
          <w:tab w:val="clear" w:pos="4536"/>
          <w:tab w:val="clear" w:pos="9072"/>
        </w:tabs>
        <w:spacing w:line="480" w:lineRule="auto"/>
        <w:rPr>
          <w:rFonts w:cs="Arial"/>
          <w:b/>
        </w:rPr>
      </w:pPr>
      <w:r>
        <w:rPr>
          <w:rFonts w:cs="Arial"/>
          <w:b/>
        </w:rPr>
        <w:t>Strohgelb bis hellgelb</w:t>
      </w:r>
    </w:p>
    <w:p w:rsidR="0045129C" w:rsidRDefault="0045129C">
      <w:pPr>
        <w:pStyle w:val="Kopfzeile"/>
        <w:numPr>
          <w:ilvl w:val="0"/>
          <w:numId w:val="4"/>
        </w:numPr>
        <w:tabs>
          <w:tab w:val="clear" w:pos="4536"/>
          <w:tab w:val="clear" w:pos="9072"/>
        </w:tabs>
        <w:spacing w:line="480" w:lineRule="auto"/>
        <w:rPr>
          <w:rFonts w:cs="Arial"/>
        </w:rPr>
      </w:pPr>
      <w:r>
        <w:rPr>
          <w:rFonts w:cs="Arial"/>
        </w:rPr>
        <w:t>Evtl. wie dünner Nebel, flächig</w:t>
      </w:r>
    </w:p>
    <w:p w:rsidR="0045129C" w:rsidRDefault="0045129C">
      <w:pPr>
        <w:pStyle w:val="Kopfzeile"/>
        <w:numPr>
          <w:ilvl w:val="0"/>
          <w:numId w:val="4"/>
        </w:numPr>
        <w:tabs>
          <w:tab w:val="clear" w:pos="4536"/>
          <w:tab w:val="clear" w:pos="9072"/>
        </w:tabs>
        <w:spacing w:line="480" w:lineRule="auto"/>
        <w:rPr>
          <w:rFonts w:cs="Arial"/>
        </w:rPr>
      </w:pPr>
      <w:r>
        <w:rPr>
          <w:rFonts w:cs="Arial"/>
        </w:rPr>
        <w:t>Farbstoff: Urosein (aus Eiweißabbau)</w:t>
      </w:r>
    </w:p>
    <w:p w:rsidR="0045129C" w:rsidRDefault="0045129C">
      <w:pPr>
        <w:pStyle w:val="Kopfzeile"/>
        <w:numPr>
          <w:ilvl w:val="0"/>
          <w:numId w:val="4"/>
        </w:numPr>
        <w:tabs>
          <w:tab w:val="clear" w:pos="4536"/>
          <w:tab w:val="clear" w:pos="9072"/>
        </w:tabs>
        <w:spacing w:line="480" w:lineRule="auto"/>
        <w:rPr>
          <w:rFonts w:cs="Arial"/>
        </w:rPr>
      </w:pPr>
      <w:r>
        <w:rPr>
          <w:rFonts w:cs="Arial"/>
        </w:rPr>
        <w:t>topolabil</w:t>
      </w:r>
    </w:p>
    <w:p w:rsidR="0045129C" w:rsidRDefault="0045129C">
      <w:pPr>
        <w:pStyle w:val="Kopfzeile"/>
        <w:numPr>
          <w:ilvl w:val="0"/>
          <w:numId w:val="4"/>
        </w:numPr>
        <w:tabs>
          <w:tab w:val="clear" w:pos="4536"/>
          <w:tab w:val="clear" w:pos="9072"/>
        </w:tabs>
        <w:spacing w:line="480" w:lineRule="auto"/>
        <w:rPr>
          <w:rFonts w:cs="Arial"/>
        </w:rPr>
      </w:pPr>
      <w:r>
        <w:rPr>
          <w:rFonts w:cs="Arial"/>
        </w:rPr>
        <w:t>Hinweis auf Nierenschwäche (Solidago!)</w:t>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327400" cy="990600"/>
            <wp:effectExtent l="0" t="0" r="0" b="0"/>
            <wp:docPr id="17" name="Bild 17" descr="Pigm1 neph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gm1 nephr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990600"/>
                    </a:xfrm>
                    <a:prstGeom prst="rect">
                      <a:avLst/>
                    </a:prstGeom>
                    <a:noFill/>
                    <a:ln>
                      <a:noFill/>
                    </a:ln>
                  </pic:spPr>
                </pic:pic>
              </a:graphicData>
            </a:graphic>
          </wp:inline>
        </w:drawing>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835400" cy="1689100"/>
            <wp:effectExtent l="0" t="0" r="0" b="12700"/>
            <wp:docPr id="18" name="Bild 18" descr="Pigmente 1 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gmente 1 gel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35400" cy="16891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rPr>
      </w:pPr>
      <w:r>
        <w:rPr>
          <w:rFonts w:cs="Arial"/>
          <w:b/>
        </w:rPr>
        <w:br w:type="page"/>
      </w:r>
      <w:r>
        <w:rPr>
          <w:rFonts w:cs="Arial"/>
          <w:b/>
        </w:rPr>
        <w:lastRenderedPageBreak/>
        <w:t>Lachs- bis hellrot</w:t>
      </w:r>
    </w:p>
    <w:p w:rsidR="0045129C" w:rsidRDefault="0045129C">
      <w:pPr>
        <w:pStyle w:val="Kopfzeile"/>
        <w:numPr>
          <w:ilvl w:val="0"/>
          <w:numId w:val="4"/>
        </w:numPr>
        <w:tabs>
          <w:tab w:val="clear" w:pos="4536"/>
          <w:tab w:val="clear" w:pos="9072"/>
        </w:tabs>
        <w:spacing w:line="480" w:lineRule="auto"/>
        <w:rPr>
          <w:rFonts w:cs="Arial"/>
        </w:rPr>
      </w:pPr>
      <w:r>
        <w:rPr>
          <w:rFonts w:cs="Arial"/>
        </w:rPr>
        <w:t>Deutlich vereinzelt</w:t>
      </w:r>
    </w:p>
    <w:p w:rsidR="0045129C" w:rsidRDefault="0045129C">
      <w:pPr>
        <w:pStyle w:val="Kopfzeile"/>
        <w:numPr>
          <w:ilvl w:val="0"/>
          <w:numId w:val="4"/>
        </w:numPr>
        <w:tabs>
          <w:tab w:val="clear" w:pos="4536"/>
          <w:tab w:val="clear" w:pos="9072"/>
        </w:tabs>
        <w:spacing w:line="480" w:lineRule="auto"/>
        <w:rPr>
          <w:rFonts w:cs="Arial"/>
        </w:rPr>
      </w:pPr>
      <w:r>
        <w:rPr>
          <w:rFonts w:cs="Arial"/>
        </w:rPr>
        <w:t>Farbstoff: Gastrin</w:t>
      </w:r>
    </w:p>
    <w:p w:rsidR="0045129C" w:rsidRDefault="0045129C">
      <w:pPr>
        <w:pStyle w:val="Kopfzeile"/>
        <w:numPr>
          <w:ilvl w:val="0"/>
          <w:numId w:val="4"/>
        </w:numPr>
        <w:tabs>
          <w:tab w:val="clear" w:pos="4536"/>
          <w:tab w:val="clear" w:pos="9072"/>
        </w:tabs>
        <w:spacing w:line="480" w:lineRule="auto"/>
        <w:rPr>
          <w:rFonts w:cs="Arial"/>
        </w:rPr>
      </w:pPr>
      <w:r>
        <w:rPr>
          <w:rFonts w:cs="Arial"/>
        </w:rPr>
        <w:t>Topostabil in der MD-Zone</w:t>
      </w:r>
    </w:p>
    <w:p w:rsidR="0045129C" w:rsidRDefault="0045129C">
      <w:pPr>
        <w:pStyle w:val="Kopfzeile"/>
        <w:numPr>
          <w:ilvl w:val="0"/>
          <w:numId w:val="4"/>
        </w:numPr>
        <w:tabs>
          <w:tab w:val="clear" w:pos="4536"/>
          <w:tab w:val="clear" w:pos="9072"/>
        </w:tabs>
        <w:spacing w:line="480" w:lineRule="auto"/>
        <w:rPr>
          <w:rFonts w:cs="Arial"/>
        </w:rPr>
      </w:pPr>
      <w:r>
        <w:rPr>
          <w:rFonts w:cs="Arial"/>
        </w:rPr>
        <w:t>Hinweis auf maligne Entartung oder Blutung im MD-Trakt</w:t>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302000" cy="977900"/>
            <wp:effectExtent l="0" t="0" r="0" b="12700"/>
            <wp:docPr id="19" name="Bild 19" descr="Pigm2 gas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gm2 gastr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2000" cy="977900"/>
                    </a:xfrm>
                    <a:prstGeom prst="rect">
                      <a:avLst/>
                    </a:prstGeom>
                    <a:noFill/>
                    <a:ln>
                      <a:noFill/>
                    </a:ln>
                  </pic:spPr>
                </pic:pic>
              </a:graphicData>
            </a:graphic>
          </wp:inline>
        </w:drawing>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759200" cy="1473200"/>
            <wp:effectExtent l="0" t="0" r="0" b="0"/>
            <wp:docPr id="20" name="Bild 20" descr="Pigmente 2 la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gmente 2 lach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9200" cy="14732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rPr>
      </w:pPr>
      <w:r>
        <w:rPr>
          <w:rFonts w:cs="Arial"/>
          <w:b/>
        </w:rPr>
        <w:br w:type="page"/>
      </w:r>
      <w:r>
        <w:rPr>
          <w:rFonts w:cs="Arial"/>
          <w:b/>
        </w:rPr>
        <w:lastRenderedPageBreak/>
        <w:t>Orange und glänzend</w:t>
      </w:r>
    </w:p>
    <w:p w:rsidR="0045129C" w:rsidRDefault="0045129C">
      <w:pPr>
        <w:pStyle w:val="Kopfzeile"/>
        <w:numPr>
          <w:ilvl w:val="0"/>
          <w:numId w:val="4"/>
        </w:numPr>
        <w:tabs>
          <w:tab w:val="clear" w:pos="4536"/>
          <w:tab w:val="clear" w:pos="9072"/>
        </w:tabs>
        <w:spacing w:line="480" w:lineRule="auto"/>
        <w:rPr>
          <w:rFonts w:cs="Arial"/>
        </w:rPr>
      </w:pPr>
      <w:r>
        <w:rPr>
          <w:rFonts w:cs="Arial"/>
        </w:rPr>
        <w:t>Flächig, mehrere</w:t>
      </w:r>
    </w:p>
    <w:p w:rsidR="0045129C" w:rsidRDefault="0045129C">
      <w:pPr>
        <w:pStyle w:val="Kopfzeile"/>
        <w:numPr>
          <w:ilvl w:val="0"/>
          <w:numId w:val="4"/>
        </w:numPr>
        <w:tabs>
          <w:tab w:val="clear" w:pos="4536"/>
          <w:tab w:val="clear" w:pos="9072"/>
        </w:tabs>
        <w:spacing w:line="480" w:lineRule="auto"/>
        <w:rPr>
          <w:rFonts w:cs="Arial"/>
        </w:rPr>
      </w:pPr>
      <w:r>
        <w:rPr>
          <w:rFonts w:cs="Arial"/>
        </w:rPr>
        <w:t>Farbstoff: Lipochrom</w:t>
      </w:r>
    </w:p>
    <w:p w:rsidR="0045129C" w:rsidRDefault="0045129C">
      <w:pPr>
        <w:pStyle w:val="Kopfzeile"/>
        <w:numPr>
          <w:ilvl w:val="0"/>
          <w:numId w:val="4"/>
        </w:numPr>
        <w:tabs>
          <w:tab w:val="clear" w:pos="4536"/>
          <w:tab w:val="clear" w:pos="9072"/>
        </w:tabs>
        <w:spacing w:line="480" w:lineRule="auto"/>
        <w:rPr>
          <w:rFonts w:cs="Arial"/>
        </w:rPr>
      </w:pPr>
      <w:r>
        <w:rPr>
          <w:rFonts w:cs="Arial"/>
        </w:rPr>
        <w:t>Hinweis auf diabetogene Tendenz</w:t>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263900" cy="977900"/>
            <wp:effectExtent l="0" t="0" r="12700" b="12700"/>
            <wp:docPr id="21" name="Bild 21" descr="Pigm3 pankr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gm3 pankre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3900" cy="977900"/>
                    </a:xfrm>
                    <a:prstGeom prst="rect">
                      <a:avLst/>
                    </a:prstGeom>
                    <a:noFill/>
                    <a:ln>
                      <a:noFill/>
                    </a:ln>
                  </pic:spPr>
                </pic:pic>
              </a:graphicData>
            </a:graphic>
          </wp:inline>
        </w:drawing>
      </w: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771900" cy="1485900"/>
            <wp:effectExtent l="0" t="0" r="12700" b="12700"/>
            <wp:docPr id="22" name="Bild 22" descr="Pigmente 3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gmente 3 oran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71900" cy="14859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b/>
        </w:rPr>
      </w:pPr>
      <w:r>
        <w:rPr>
          <w:rFonts w:cs="Arial"/>
          <w:b/>
        </w:rPr>
        <w:br w:type="page"/>
      </w:r>
      <w:r>
        <w:rPr>
          <w:rFonts w:cs="Arial"/>
          <w:b/>
        </w:rPr>
        <w:lastRenderedPageBreak/>
        <w:t>Sandfarben (*), Rotbraun (*), Schwarzbraun (+)</w:t>
      </w:r>
    </w:p>
    <w:p w:rsidR="0045129C" w:rsidRDefault="0045129C">
      <w:pPr>
        <w:pStyle w:val="Kopfzeile"/>
        <w:numPr>
          <w:ilvl w:val="0"/>
          <w:numId w:val="4"/>
        </w:numPr>
        <w:tabs>
          <w:tab w:val="clear" w:pos="4536"/>
          <w:tab w:val="clear" w:pos="9072"/>
        </w:tabs>
        <w:rPr>
          <w:rFonts w:cs="Arial"/>
        </w:rPr>
      </w:pPr>
      <w:r>
        <w:rPr>
          <w:rFonts w:cs="Arial"/>
        </w:rPr>
        <w:t>Farbstoff: Bilifuszin (sandfarben), Porphyrin (rotbraun), Melanin (schwarzbraun, höck</w:t>
      </w:r>
      <w:r>
        <w:rPr>
          <w:rFonts w:cs="Arial"/>
        </w:rPr>
        <w:t>e</w:t>
      </w:r>
      <w:r>
        <w:rPr>
          <w:rFonts w:cs="Arial"/>
        </w:rPr>
        <w:t>rig)</w:t>
      </w:r>
    </w:p>
    <w:p w:rsidR="0045129C" w:rsidRDefault="0045129C">
      <w:pPr>
        <w:pStyle w:val="Kopfzeile"/>
        <w:numPr>
          <w:ilvl w:val="0"/>
          <w:numId w:val="4"/>
        </w:numPr>
        <w:tabs>
          <w:tab w:val="clear" w:pos="4536"/>
          <w:tab w:val="clear" w:pos="9072"/>
        </w:tabs>
        <w:rPr>
          <w:rFonts w:cs="Arial"/>
        </w:rPr>
      </w:pPr>
      <w:r>
        <w:rPr>
          <w:rFonts w:cs="Arial"/>
        </w:rPr>
        <w:t>Hinweis auf toxische Mesenchymimprägnation, Leberdysfunktion, Dysbakterie, Diabetes mellitus, Leberschwäche</w:t>
      </w:r>
    </w:p>
    <w:p w:rsidR="0045129C" w:rsidRDefault="0045129C">
      <w:pPr>
        <w:pStyle w:val="Kopfzeile"/>
        <w:numPr>
          <w:ilvl w:val="0"/>
          <w:numId w:val="4"/>
        </w:numPr>
        <w:tabs>
          <w:tab w:val="clear" w:pos="4536"/>
          <w:tab w:val="clear" w:pos="9072"/>
        </w:tabs>
        <w:rPr>
          <w:rFonts w:cs="Arial"/>
        </w:rPr>
      </w:pPr>
      <w:r>
        <w:rPr>
          <w:rFonts w:cs="Arial"/>
        </w:rPr>
        <w:t>(*) Bindegewebsbelastung</w:t>
      </w:r>
    </w:p>
    <w:p w:rsidR="0045129C" w:rsidRDefault="0045129C">
      <w:pPr>
        <w:pStyle w:val="Kopfzeile"/>
        <w:numPr>
          <w:ilvl w:val="0"/>
          <w:numId w:val="4"/>
        </w:numPr>
        <w:tabs>
          <w:tab w:val="clear" w:pos="4536"/>
          <w:tab w:val="clear" w:pos="9072"/>
        </w:tabs>
        <w:rPr>
          <w:rFonts w:cs="Arial"/>
        </w:rPr>
      </w:pPr>
      <w:r>
        <w:rPr>
          <w:rFonts w:cs="Arial"/>
        </w:rPr>
        <w:t>(+) Oftmals höckerig, solitär, in der Regel topostabil (T</w:t>
      </w:r>
      <w:r>
        <w:rPr>
          <w:rFonts w:cs="Arial"/>
        </w:rPr>
        <w:t>u</w:t>
      </w:r>
      <w:r>
        <w:rPr>
          <w:rFonts w:cs="Arial"/>
        </w:rPr>
        <w:t>morfahndung)</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3340100" cy="1879600"/>
            <wp:effectExtent l="0" t="0" r="12700" b="0"/>
            <wp:docPr id="23" name="Bild 23" descr="Pigm4 hep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gm4 hepa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40100" cy="18796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1778000" cy="3162300"/>
            <wp:effectExtent l="0" t="0" r="0" b="12700"/>
            <wp:docPr id="24" name="Bild 24" descr="Pigmente 4 bra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gmente 4 brau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8000" cy="3162300"/>
                    </a:xfrm>
                    <a:prstGeom prst="rect">
                      <a:avLst/>
                    </a:prstGeom>
                    <a:noFill/>
                    <a:ln>
                      <a:noFill/>
                    </a:ln>
                  </pic:spPr>
                </pic:pic>
              </a:graphicData>
            </a:graphic>
          </wp:inline>
        </w:drawing>
      </w:r>
      <w:r w:rsidR="0045129C">
        <w:rPr>
          <w:rFonts w:cs="Arial"/>
        </w:rPr>
        <w:t xml:space="preserve">         </w:t>
      </w:r>
      <w:r>
        <w:rPr>
          <w:rFonts w:cs="Arial"/>
          <w:noProof/>
        </w:rPr>
        <w:drawing>
          <wp:inline distT="0" distB="0" distL="0" distR="0">
            <wp:extent cx="1803400" cy="1485900"/>
            <wp:effectExtent l="0" t="0" r="0" b="12700"/>
            <wp:docPr id="25" name="Bild 25" descr="Pigmente 5 schwa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gmente 5 schwarz"/>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3400" cy="1485900"/>
                    </a:xfrm>
                    <a:prstGeom prst="rect">
                      <a:avLst/>
                    </a:prstGeom>
                    <a:noFill/>
                    <a:ln>
                      <a:noFill/>
                    </a:ln>
                  </pic:spPr>
                </pic:pic>
              </a:graphicData>
            </a:graphic>
          </wp:inline>
        </w:drawing>
      </w:r>
    </w:p>
    <w:p w:rsidR="0045129C" w:rsidRDefault="0045129C">
      <w:pPr>
        <w:pStyle w:val="Kopfzeile"/>
        <w:tabs>
          <w:tab w:val="clear" w:pos="4536"/>
          <w:tab w:val="clear" w:pos="9072"/>
        </w:tabs>
        <w:spacing w:line="480" w:lineRule="auto"/>
        <w:rPr>
          <w:rFonts w:cs="Arial"/>
        </w:rPr>
      </w:pPr>
    </w:p>
    <w:p w:rsidR="0045129C" w:rsidRDefault="0045129C">
      <w:pPr>
        <w:pStyle w:val="Kopfzeile"/>
        <w:tabs>
          <w:tab w:val="clear" w:pos="4536"/>
          <w:tab w:val="clear" w:pos="9072"/>
        </w:tabs>
        <w:spacing w:line="360" w:lineRule="auto"/>
        <w:rPr>
          <w:rFonts w:cs="Arial"/>
          <w:b/>
        </w:rPr>
      </w:pPr>
      <w:r>
        <w:rPr>
          <w:rFonts w:cs="Arial"/>
          <w:b/>
        </w:rPr>
        <w:br w:type="page"/>
      </w:r>
      <w:r>
        <w:rPr>
          <w:rFonts w:cs="Arial"/>
          <w:b/>
        </w:rPr>
        <w:lastRenderedPageBreak/>
        <w:t>Krampfringe (große Pupille)</w:t>
      </w:r>
    </w:p>
    <w:p w:rsidR="0045129C" w:rsidRDefault="0045129C">
      <w:pPr>
        <w:pStyle w:val="Kopfzeile"/>
        <w:numPr>
          <w:ilvl w:val="0"/>
          <w:numId w:val="4"/>
        </w:numPr>
        <w:tabs>
          <w:tab w:val="clear" w:pos="4536"/>
          <w:tab w:val="clear" w:pos="9072"/>
        </w:tabs>
        <w:spacing w:line="360" w:lineRule="auto"/>
        <w:rPr>
          <w:rFonts w:cs="Arial"/>
        </w:rPr>
      </w:pPr>
      <w:r>
        <w:rPr>
          <w:rFonts w:cs="Arial"/>
        </w:rPr>
        <w:t>Streßtypen</w:t>
      </w:r>
    </w:p>
    <w:p w:rsidR="0045129C" w:rsidRDefault="0045129C">
      <w:pPr>
        <w:pStyle w:val="Kopfzeile"/>
        <w:numPr>
          <w:ilvl w:val="0"/>
          <w:numId w:val="4"/>
        </w:numPr>
        <w:tabs>
          <w:tab w:val="clear" w:pos="4536"/>
          <w:tab w:val="clear" w:pos="9072"/>
        </w:tabs>
        <w:spacing w:line="360" w:lineRule="auto"/>
        <w:rPr>
          <w:rFonts w:cs="Arial"/>
        </w:rPr>
      </w:pPr>
      <w:r>
        <w:rPr>
          <w:rFonts w:cs="Arial"/>
        </w:rPr>
        <w:t>Sympatikoton</w:t>
      </w:r>
    </w:p>
    <w:p w:rsidR="0045129C" w:rsidRDefault="0045129C">
      <w:pPr>
        <w:pStyle w:val="Kopfzeile"/>
        <w:numPr>
          <w:ilvl w:val="0"/>
          <w:numId w:val="4"/>
        </w:numPr>
        <w:tabs>
          <w:tab w:val="clear" w:pos="4536"/>
          <w:tab w:val="clear" w:pos="9072"/>
        </w:tabs>
        <w:spacing w:line="360" w:lineRule="auto"/>
        <w:rPr>
          <w:rFonts w:cs="Arial"/>
        </w:rPr>
      </w:pPr>
      <w:r>
        <w:rPr>
          <w:rFonts w:cs="Arial"/>
        </w:rPr>
        <w:t>Übersensibel</w:t>
      </w:r>
    </w:p>
    <w:p w:rsidR="0045129C" w:rsidRDefault="0045129C">
      <w:pPr>
        <w:pStyle w:val="Kopfzeile"/>
        <w:numPr>
          <w:ilvl w:val="0"/>
          <w:numId w:val="4"/>
        </w:numPr>
        <w:tabs>
          <w:tab w:val="clear" w:pos="4536"/>
          <w:tab w:val="clear" w:pos="9072"/>
        </w:tabs>
        <w:spacing w:line="360" w:lineRule="auto"/>
        <w:rPr>
          <w:rFonts w:cs="Arial"/>
        </w:rPr>
      </w:pPr>
      <w:r>
        <w:rPr>
          <w:rFonts w:cs="Arial"/>
        </w:rPr>
        <w:t>Ängstlich</w:t>
      </w:r>
    </w:p>
    <w:p w:rsidR="0045129C" w:rsidRDefault="0045129C">
      <w:pPr>
        <w:pStyle w:val="Kopfzeile"/>
        <w:numPr>
          <w:ilvl w:val="0"/>
          <w:numId w:val="4"/>
        </w:numPr>
        <w:tabs>
          <w:tab w:val="clear" w:pos="4536"/>
          <w:tab w:val="clear" w:pos="9072"/>
        </w:tabs>
        <w:spacing w:line="360" w:lineRule="auto"/>
        <w:rPr>
          <w:rFonts w:cs="Arial"/>
        </w:rPr>
      </w:pPr>
      <w:r>
        <w:rPr>
          <w:rFonts w:cs="Arial"/>
        </w:rPr>
        <w:t>Schlaflos</w:t>
      </w:r>
    </w:p>
    <w:p w:rsidR="0045129C" w:rsidRDefault="0045129C">
      <w:pPr>
        <w:pStyle w:val="Kopfzeile"/>
        <w:numPr>
          <w:ilvl w:val="0"/>
          <w:numId w:val="4"/>
        </w:numPr>
        <w:tabs>
          <w:tab w:val="clear" w:pos="4536"/>
          <w:tab w:val="clear" w:pos="9072"/>
        </w:tabs>
        <w:spacing w:line="360" w:lineRule="auto"/>
        <w:rPr>
          <w:rFonts w:cs="Arial"/>
        </w:rPr>
      </w:pPr>
      <w:r>
        <w:rPr>
          <w:rFonts w:cs="Arial"/>
        </w:rPr>
        <w:t>Neigen zu Neurosen</w:t>
      </w:r>
    </w:p>
    <w:p w:rsidR="0045129C" w:rsidRDefault="0045129C">
      <w:pPr>
        <w:pStyle w:val="Kopfzeile"/>
        <w:tabs>
          <w:tab w:val="clear" w:pos="4536"/>
          <w:tab w:val="clear" w:pos="9072"/>
        </w:tabs>
        <w:spacing w:line="360" w:lineRule="auto"/>
        <w:rPr>
          <w:rFonts w:cs="Arial"/>
        </w:rPr>
      </w:pPr>
    </w:p>
    <w:p w:rsidR="0045129C" w:rsidRDefault="0045129C">
      <w:pPr>
        <w:pStyle w:val="Kopfzeile"/>
        <w:tabs>
          <w:tab w:val="clear" w:pos="4536"/>
          <w:tab w:val="clear" w:pos="9072"/>
        </w:tabs>
        <w:spacing w:line="360" w:lineRule="auto"/>
        <w:rPr>
          <w:rFonts w:cs="Arial"/>
          <w:b/>
        </w:rPr>
      </w:pPr>
      <w:r>
        <w:rPr>
          <w:rFonts w:cs="Arial"/>
          <w:b/>
        </w:rPr>
        <w:t>Solarstrahlen (kleine Pupille)</w:t>
      </w:r>
    </w:p>
    <w:p w:rsidR="0045129C" w:rsidRDefault="0045129C">
      <w:pPr>
        <w:pStyle w:val="Kopfzeile"/>
        <w:numPr>
          <w:ilvl w:val="0"/>
          <w:numId w:val="4"/>
        </w:numPr>
        <w:tabs>
          <w:tab w:val="clear" w:pos="4536"/>
          <w:tab w:val="clear" w:pos="9072"/>
        </w:tabs>
        <w:spacing w:line="360" w:lineRule="auto"/>
        <w:rPr>
          <w:rFonts w:cs="Arial"/>
        </w:rPr>
      </w:pPr>
      <w:r>
        <w:rPr>
          <w:rFonts w:cs="Arial"/>
        </w:rPr>
        <w:t>Parasympatikonie</w:t>
      </w:r>
    </w:p>
    <w:p w:rsidR="0045129C" w:rsidRDefault="0045129C">
      <w:pPr>
        <w:pStyle w:val="Kopfzeile"/>
        <w:numPr>
          <w:ilvl w:val="0"/>
          <w:numId w:val="4"/>
        </w:numPr>
        <w:tabs>
          <w:tab w:val="clear" w:pos="4536"/>
          <w:tab w:val="clear" w:pos="9072"/>
        </w:tabs>
        <w:spacing w:line="360" w:lineRule="auto"/>
        <w:rPr>
          <w:rFonts w:cs="Arial"/>
        </w:rPr>
      </w:pPr>
      <w:r>
        <w:rPr>
          <w:rFonts w:cs="Arial"/>
        </w:rPr>
        <w:t>Energisch</w:t>
      </w:r>
    </w:p>
    <w:p w:rsidR="0045129C" w:rsidRDefault="0045129C">
      <w:pPr>
        <w:pStyle w:val="Kopfzeile"/>
        <w:numPr>
          <w:ilvl w:val="0"/>
          <w:numId w:val="4"/>
        </w:numPr>
        <w:tabs>
          <w:tab w:val="clear" w:pos="4536"/>
          <w:tab w:val="clear" w:pos="9072"/>
        </w:tabs>
        <w:spacing w:line="360" w:lineRule="auto"/>
        <w:rPr>
          <w:rFonts w:cs="Arial"/>
        </w:rPr>
      </w:pPr>
      <w:r>
        <w:rPr>
          <w:rFonts w:cs="Arial"/>
        </w:rPr>
        <w:t>Willensstark</w:t>
      </w:r>
    </w:p>
    <w:p w:rsidR="0045129C" w:rsidRDefault="0045129C">
      <w:pPr>
        <w:pStyle w:val="Kopfzeile"/>
        <w:numPr>
          <w:ilvl w:val="0"/>
          <w:numId w:val="4"/>
        </w:numPr>
        <w:tabs>
          <w:tab w:val="clear" w:pos="4536"/>
          <w:tab w:val="clear" w:pos="9072"/>
        </w:tabs>
        <w:spacing w:line="360" w:lineRule="auto"/>
        <w:rPr>
          <w:rFonts w:cs="Arial"/>
        </w:rPr>
      </w:pPr>
      <w:r>
        <w:rPr>
          <w:rFonts w:cs="Arial"/>
        </w:rPr>
        <w:t>Robust</w:t>
      </w:r>
    </w:p>
    <w:p w:rsidR="0045129C" w:rsidRDefault="0045129C">
      <w:pPr>
        <w:pStyle w:val="Kopfzeile"/>
        <w:tabs>
          <w:tab w:val="clear" w:pos="4536"/>
          <w:tab w:val="clear" w:pos="9072"/>
        </w:tabs>
        <w:spacing w:line="360" w:lineRule="auto"/>
        <w:rPr>
          <w:rFonts w:cs="Arial"/>
        </w:rPr>
      </w:pPr>
    </w:p>
    <w:p w:rsidR="0045129C" w:rsidRDefault="0045129C">
      <w:pPr>
        <w:pStyle w:val="Kopfzeile"/>
        <w:tabs>
          <w:tab w:val="clear" w:pos="4536"/>
          <w:tab w:val="clear" w:pos="9072"/>
        </w:tabs>
        <w:spacing w:line="360" w:lineRule="auto"/>
        <w:rPr>
          <w:rFonts w:cs="Arial"/>
          <w:b/>
        </w:rPr>
      </w:pPr>
      <w:r>
        <w:rPr>
          <w:rFonts w:cs="Arial"/>
          <w:b/>
        </w:rPr>
        <w:t>Beides</w:t>
      </w:r>
    </w:p>
    <w:p w:rsidR="0045129C" w:rsidRDefault="0045129C">
      <w:pPr>
        <w:pStyle w:val="Kopfzeile"/>
        <w:numPr>
          <w:ilvl w:val="0"/>
          <w:numId w:val="4"/>
        </w:numPr>
        <w:tabs>
          <w:tab w:val="clear" w:pos="4536"/>
          <w:tab w:val="clear" w:pos="9072"/>
        </w:tabs>
        <w:spacing w:line="360" w:lineRule="auto"/>
        <w:rPr>
          <w:rFonts w:cs="Arial"/>
        </w:rPr>
      </w:pPr>
      <w:r>
        <w:rPr>
          <w:rFonts w:cs="Arial"/>
        </w:rPr>
        <w:t>Selbstüberforderer</w:t>
      </w:r>
    </w:p>
    <w:p w:rsidR="0045129C" w:rsidRDefault="0045129C">
      <w:pPr>
        <w:pStyle w:val="Kopfzeile"/>
        <w:numPr>
          <w:ilvl w:val="0"/>
          <w:numId w:val="4"/>
        </w:numPr>
        <w:tabs>
          <w:tab w:val="clear" w:pos="4536"/>
          <w:tab w:val="clear" w:pos="9072"/>
        </w:tabs>
        <w:spacing w:line="360" w:lineRule="auto"/>
        <w:rPr>
          <w:rFonts w:cs="Arial"/>
        </w:rPr>
      </w:pPr>
      <w:r>
        <w:rPr>
          <w:rFonts w:cs="Arial"/>
        </w:rPr>
        <w:t>Funktionierer</w:t>
      </w:r>
    </w:p>
    <w:p w:rsidR="0045129C" w:rsidRDefault="0045129C">
      <w:pPr>
        <w:pStyle w:val="Kopfzeile"/>
        <w:tabs>
          <w:tab w:val="clear" w:pos="4536"/>
          <w:tab w:val="clear" w:pos="9072"/>
        </w:tabs>
        <w:spacing w:line="480" w:lineRule="auto"/>
        <w:rPr>
          <w:rFonts w:cs="Arial"/>
        </w:rPr>
      </w:pPr>
    </w:p>
    <w:p w:rsidR="0045129C" w:rsidRDefault="0063410A">
      <w:pPr>
        <w:pStyle w:val="Kopfzeile"/>
        <w:tabs>
          <w:tab w:val="clear" w:pos="4536"/>
          <w:tab w:val="clear" w:pos="9072"/>
        </w:tabs>
        <w:spacing w:line="480" w:lineRule="auto"/>
        <w:rPr>
          <w:rFonts w:cs="Arial"/>
        </w:rPr>
      </w:pPr>
      <w:r>
        <w:rPr>
          <w:rFonts w:cs="Arial"/>
          <w:noProof/>
        </w:rPr>
        <w:drawing>
          <wp:inline distT="0" distB="0" distL="0" distR="0">
            <wp:extent cx="5651500" cy="3924300"/>
            <wp:effectExtent l="0" t="0" r="12700" b="12700"/>
            <wp:docPr id="26" name="Bild 26" descr="8-Larviert-tetan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8-Larviert-tetanis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1500" cy="3924300"/>
                    </a:xfrm>
                    <a:prstGeom prst="rect">
                      <a:avLst/>
                    </a:prstGeom>
                    <a:noFill/>
                    <a:ln>
                      <a:noFill/>
                    </a:ln>
                  </pic:spPr>
                </pic:pic>
              </a:graphicData>
            </a:graphic>
          </wp:inline>
        </w:drawing>
      </w:r>
    </w:p>
    <w:p w:rsidR="0045129C" w:rsidRDefault="0045129C">
      <w:pPr>
        <w:pStyle w:val="Text"/>
        <w:spacing w:line="480" w:lineRule="auto"/>
        <w:rPr>
          <w:rFonts w:ascii="Arial" w:hAnsi="Arial" w:cs="Arial"/>
          <w:sz w:val="28"/>
        </w:rPr>
      </w:pPr>
      <w:r>
        <w:rPr>
          <w:rFonts w:ascii="Arial" w:hAnsi="Arial" w:cs="Arial"/>
          <w:sz w:val="24"/>
        </w:rPr>
        <w:br w:type="page"/>
      </w:r>
      <w:r>
        <w:rPr>
          <w:rFonts w:ascii="Arial" w:hAnsi="Arial" w:cs="Arial"/>
          <w:b/>
          <w:bCs/>
          <w:sz w:val="28"/>
          <w:u w:val="single"/>
        </w:rPr>
        <w:lastRenderedPageBreak/>
        <w:t>9. Betrachtungsweisen der Iris</w:t>
      </w:r>
    </w:p>
    <w:p w:rsidR="0045129C" w:rsidRDefault="0045129C">
      <w:pPr>
        <w:pStyle w:val="Text"/>
        <w:spacing w:line="480" w:lineRule="auto"/>
        <w:rPr>
          <w:rFonts w:ascii="Arial" w:hAnsi="Arial" w:cs="Arial"/>
          <w:sz w:val="28"/>
        </w:rPr>
      </w:pPr>
      <w:r>
        <w:rPr>
          <w:rFonts w:ascii="Arial" w:hAnsi="Arial" w:cs="Arial"/>
          <w:sz w:val="28"/>
        </w:rPr>
        <w:t>Die Betrachtungsweisen der Iris müssen geübt werden. Man kann wie folgt vorgehen:</w:t>
      </w:r>
    </w:p>
    <w:p w:rsidR="0045129C" w:rsidRDefault="0045129C">
      <w:pPr>
        <w:pStyle w:val="Text"/>
        <w:spacing w:line="480" w:lineRule="auto"/>
        <w:rPr>
          <w:rFonts w:ascii="Arial" w:hAnsi="Arial" w:cs="Arial"/>
          <w:sz w:val="28"/>
        </w:rPr>
      </w:pPr>
    </w:p>
    <w:p w:rsidR="0045129C" w:rsidRDefault="0045129C">
      <w:pPr>
        <w:pStyle w:val="Text"/>
        <w:spacing w:line="480" w:lineRule="auto"/>
        <w:rPr>
          <w:rFonts w:ascii="Arial" w:hAnsi="Arial" w:cs="Arial"/>
          <w:sz w:val="28"/>
        </w:rPr>
      </w:pPr>
      <w:r>
        <w:rPr>
          <w:rFonts w:ascii="Arial" w:hAnsi="Arial" w:cs="Arial"/>
          <w:sz w:val="28"/>
        </w:rPr>
        <w:t>1. Lymphatische oder haematogene Konstitution?</w:t>
      </w:r>
    </w:p>
    <w:p w:rsidR="0045129C" w:rsidRDefault="0045129C">
      <w:pPr>
        <w:pStyle w:val="Text"/>
        <w:spacing w:line="480" w:lineRule="auto"/>
        <w:rPr>
          <w:rFonts w:ascii="Arial" w:hAnsi="Arial" w:cs="Arial"/>
          <w:sz w:val="28"/>
        </w:rPr>
      </w:pPr>
      <w:r>
        <w:rPr>
          <w:rFonts w:ascii="Arial" w:hAnsi="Arial" w:cs="Arial"/>
          <w:sz w:val="28"/>
        </w:rPr>
        <w:t>2. Hydrogen oder neurogen?</w:t>
      </w:r>
    </w:p>
    <w:p w:rsidR="0045129C" w:rsidRDefault="0045129C">
      <w:pPr>
        <w:pStyle w:val="Text"/>
        <w:spacing w:line="480" w:lineRule="auto"/>
        <w:rPr>
          <w:rFonts w:ascii="Arial" w:hAnsi="Arial" w:cs="Arial"/>
          <w:sz w:val="28"/>
        </w:rPr>
      </w:pPr>
      <w:r>
        <w:rPr>
          <w:rFonts w:ascii="Arial" w:hAnsi="Arial" w:cs="Arial"/>
          <w:sz w:val="28"/>
        </w:rPr>
        <w:t>3. Aufgehellte Stellen, wenn ja, wie sehen Sie aus?</w:t>
      </w:r>
    </w:p>
    <w:p w:rsidR="0045129C" w:rsidRDefault="0045129C">
      <w:pPr>
        <w:pStyle w:val="Text"/>
        <w:spacing w:line="480" w:lineRule="auto"/>
        <w:rPr>
          <w:rFonts w:ascii="Arial" w:hAnsi="Arial" w:cs="Arial"/>
          <w:sz w:val="28"/>
        </w:rPr>
      </w:pPr>
      <w:r>
        <w:rPr>
          <w:rFonts w:ascii="Arial" w:hAnsi="Arial" w:cs="Arial"/>
          <w:sz w:val="28"/>
        </w:rPr>
        <w:t>4. Pigmentierungen?</w:t>
      </w:r>
    </w:p>
    <w:p w:rsidR="0045129C" w:rsidRDefault="0045129C">
      <w:pPr>
        <w:pStyle w:val="Text"/>
        <w:spacing w:line="480" w:lineRule="auto"/>
        <w:rPr>
          <w:rFonts w:ascii="Arial" w:hAnsi="Arial" w:cs="Arial"/>
          <w:sz w:val="28"/>
        </w:rPr>
      </w:pPr>
      <w:r>
        <w:rPr>
          <w:rFonts w:ascii="Arial" w:hAnsi="Arial" w:cs="Arial"/>
          <w:sz w:val="28"/>
        </w:rPr>
        <w:t xml:space="preserve">5. Ringe? </w:t>
      </w:r>
    </w:p>
    <w:p w:rsidR="0045129C" w:rsidRDefault="0045129C">
      <w:pPr>
        <w:pStyle w:val="Kopfzeile"/>
        <w:tabs>
          <w:tab w:val="clear" w:pos="4536"/>
          <w:tab w:val="clear" w:pos="9072"/>
        </w:tabs>
        <w:spacing w:line="480" w:lineRule="auto"/>
        <w:rPr>
          <w:rFonts w:cs="Arial"/>
        </w:rPr>
      </w:pPr>
    </w:p>
    <w:sectPr w:rsidR="0045129C">
      <w:headerReference w:type="default" r:id="rId33"/>
      <w:footerReference w:type="even" r:id="rId34"/>
      <w:footerReference w:type="default" r:id="rId35"/>
      <w:pgSz w:w="11906" w:h="16838" w:code="9"/>
      <w:pgMar w:top="1418" w:right="1418" w:bottom="1134" w:left="1418"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29C" w:rsidRDefault="0045129C">
      <w:r>
        <w:separator/>
      </w:r>
    </w:p>
  </w:endnote>
  <w:endnote w:type="continuationSeparator" w:id="0">
    <w:p w:rsidR="0045129C" w:rsidRDefault="00451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Courier New">
    <w:panose1 w:val="020703090202050204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C3A" w:rsidRDefault="005A2C3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5A2C3A" w:rsidRDefault="005A2C3A">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C3A" w:rsidRDefault="005A2C3A">
    <w:pPr>
      <w:pStyle w:val="Fuzeile"/>
      <w:framePr w:wrap="around" w:vAnchor="text" w:hAnchor="margin" w:xAlign="right" w:y="1"/>
      <w:rPr>
        <w:rStyle w:val="Seitenzahl"/>
      </w:rPr>
    </w:pPr>
    <w:r>
      <w:rPr>
        <w:rStyle w:val="Seitenzahl"/>
      </w:rPr>
      <w:t>-</w:t>
    </w:r>
    <w:r>
      <w:rPr>
        <w:rStyle w:val="Seitenzahl"/>
      </w:rPr>
      <w:fldChar w:fldCharType="begin"/>
    </w:r>
    <w:r>
      <w:rPr>
        <w:rStyle w:val="Seitenzahl"/>
      </w:rPr>
      <w:instrText xml:space="preserve">PAGE  </w:instrText>
    </w:r>
    <w:r>
      <w:rPr>
        <w:rStyle w:val="Seitenzahl"/>
      </w:rPr>
      <w:fldChar w:fldCharType="separate"/>
    </w:r>
    <w:r w:rsidR="0063410A">
      <w:rPr>
        <w:rStyle w:val="Seitenzahl"/>
        <w:noProof/>
      </w:rPr>
      <w:t>6</w:t>
    </w:r>
    <w:r>
      <w:rPr>
        <w:rStyle w:val="Seitenzahl"/>
      </w:rPr>
      <w:fldChar w:fldCharType="end"/>
    </w:r>
    <w:r>
      <w:rPr>
        <w:rStyle w:val="Seitenzahl"/>
      </w:rPr>
      <w:t>-</w:t>
    </w:r>
  </w:p>
  <w:p w:rsidR="005A2C3A" w:rsidRDefault="005A2C3A">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29C" w:rsidRDefault="0045129C">
      <w:r>
        <w:separator/>
      </w:r>
    </w:p>
  </w:footnote>
  <w:footnote w:type="continuationSeparator" w:id="0">
    <w:p w:rsidR="0045129C" w:rsidRDefault="0045129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C3A" w:rsidRDefault="005A2C3A">
    <w:pPr>
      <w:pStyle w:val="Kopfzeile"/>
      <w:rPr>
        <w:b/>
        <w:sz w:val="40"/>
      </w:rPr>
    </w:pPr>
    <w:r>
      <w:rPr>
        <w:b/>
        <w:sz w:val="40"/>
      </w:rPr>
      <w:t>Irisdiagnose</w:t>
    </w:r>
  </w:p>
  <w:p w:rsidR="005A2C3A" w:rsidRDefault="005A2C3A">
    <w:pPr>
      <w:pStyle w:val="Kopfzeile"/>
      <w:pBdr>
        <w:bottom w:val="single" w:sz="24" w:space="1" w:color="auto"/>
      </w:pBd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1287AAA"/>
    <w:multiLevelType w:val="singleLevel"/>
    <w:tmpl w:val="3FF2A034"/>
    <w:lvl w:ilvl="0">
      <w:start w:val="2"/>
      <w:numFmt w:val="decimal"/>
      <w:lvlText w:val="%1. "/>
      <w:legacy w:legacy="1" w:legacySpace="0" w:legacyIndent="283"/>
      <w:lvlJc w:val="left"/>
      <w:pPr>
        <w:ind w:left="283" w:hanging="283"/>
      </w:pPr>
      <w:rPr>
        <w:rFonts w:ascii="Arial" w:hAnsi="Arial" w:hint="default"/>
        <w:b w:val="0"/>
        <w:i w:val="0"/>
        <w:sz w:val="22"/>
        <w:u w:val="none"/>
      </w:rPr>
    </w:lvl>
  </w:abstractNum>
  <w:abstractNum w:abstractNumId="2">
    <w:nsid w:val="0EE8114F"/>
    <w:multiLevelType w:val="singleLevel"/>
    <w:tmpl w:val="81A64038"/>
    <w:lvl w:ilvl="0">
      <w:start w:val="1"/>
      <w:numFmt w:val="decimal"/>
      <w:lvlText w:val="%1."/>
      <w:lvlJc w:val="left"/>
      <w:pPr>
        <w:tabs>
          <w:tab w:val="num" w:pos="660"/>
        </w:tabs>
        <w:ind w:left="660" w:hanging="360"/>
      </w:pPr>
      <w:rPr>
        <w:rFonts w:hint="default"/>
      </w:rPr>
    </w:lvl>
  </w:abstractNum>
  <w:abstractNum w:abstractNumId="3">
    <w:nsid w:val="15E36B33"/>
    <w:multiLevelType w:val="singleLevel"/>
    <w:tmpl w:val="9DD6CC84"/>
    <w:lvl w:ilvl="0">
      <w:start w:val="1"/>
      <w:numFmt w:val="decimal"/>
      <w:lvlText w:val="%1. "/>
      <w:legacy w:legacy="1" w:legacySpace="0" w:legacyIndent="283"/>
      <w:lvlJc w:val="left"/>
      <w:pPr>
        <w:ind w:left="283" w:hanging="283"/>
      </w:pPr>
      <w:rPr>
        <w:rFonts w:ascii="Arial" w:hAnsi="Arial" w:hint="default"/>
        <w:b w:val="0"/>
        <w:i w:val="0"/>
        <w:sz w:val="22"/>
        <w:u w:val="none"/>
      </w:rPr>
    </w:lvl>
  </w:abstractNum>
  <w:abstractNum w:abstractNumId="4">
    <w:nsid w:val="27662802"/>
    <w:multiLevelType w:val="hybridMultilevel"/>
    <w:tmpl w:val="0EF2B61A"/>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nsid w:val="2F202C6B"/>
    <w:multiLevelType w:val="singleLevel"/>
    <w:tmpl w:val="6592F502"/>
    <w:lvl w:ilvl="0">
      <w:numFmt w:val="bullet"/>
      <w:lvlText w:val="-"/>
      <w:lvlJc w:val="left"/>
      <w:pPr>
        <w:tabs>
          <w:tab w:val="num" w:pos="360"/>
        </w:tabs>
        <w:ind w:left="360" w:hanging="360"/>
      </w:pPr>
      <w:rPr>
        <w:rFonts w:ascii="Times New Roman" w:hAnsi="Times New Roman" w:hint="default"/>
      </w:rPr>
    </w:lvl>
  </w:abstractNum>
  <w:abstractNum w:abstractNumId="6">
    <w:nsid w:val="59A72C7F"/>
    <w:multiLevelType w:val="singleLevel"/>
    <w:tmpl w:val="A552EF0A"/>
    <w:lvl w:ilvl="0">
      <w:start w:val="13"/>
      <w:numFmt w:val="upperLetter"/>
      <w:lvlText w:val="%1. "/>
      <w:legacy w:legacy="1" w:legacySpace="0" w:legacyIndent="283"/>
      <w:lvlJc w:val="left"/>
      <w:pPr>
        <w:ind w:left="3823" w:hanging="283"/>
      </w:pPr>
      <w:rPr>
        <w:rFonts w:ascii="Arial" w:hAnsi="Arial" w:hint="default"/>
        <w:b w:val="0"/>
        <w:i w:val="0"/>
        <w:sz w:val="22"/>
        <w:u w:val="none"/>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3"/>
  </w:num>
  <w:num w:numId="3">
    <w:abstractNumId w:val="3"/>
    <w:lvlOverride w:ilvl="0">
      <w:lvl w:ilvl="0">
        <w:start w:val="4"/>
        <w:numFmt w:val="decimal"/>
        <w:lvlText w:val="%1. "/>
        <w:legacy w:legacy="1" w:legacySpace="0" w:legacyIndent="283"/>
        <w:lvlJc w:val="left"/>
        <w:pPr>
          <w:ind w:left="283" w:hanging="283"/>
        </w:pPr>
        <w:rPr>
          <w:rFonts w:ascii="Arial" w:hAnsi="Arial" w:hint="default"/>
          <w:b w:val="0"/>
          <w:i w:val="0"/>
          <w:sz w:val="22"/>
          <w:u w:val="none"/>
        </w:rPr>
      </w:lvl>
    </w:lvlOverride>
  </w:num>
  <w:num w:numId="4">
    <w:abstractNumId w:val="5"/>
  </w:num>
  <w:num w:numId="5">
    <w:abstractNumId w:val="2"/>
  </w:num>
  <w:num w:numId="6">
    <w:abstractNumId w:val="4"/>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187D"/>
    <w:rsid w:val="002B187D"/>
    <w:rsid w:val="0045129C"/>
    <w:rsid w:val="005A2C3A"/>
    <w:rsid w:val="0063410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jc w:val="both"/>
    </w:pPr>
    <w:rPr>
      <w:rFonts w:ascii="Arial" w:hAnsi="Arial"/>
      <w:sz w:val="24"/>
    </w:rPr>
  </w:style>
  <w:style w:type="paragraph" w:styleId="berschrift1">
    <w:name w:val="heading 1"/>
    <w:basedOn w:val="Standard"/>
    <w:next w:val="Standard"/>
    <w:qFormat/>
    <w:pPr>
      <w:keepNext/>
      <w:outlineLvl w:val="0"/>
    </w:pPr>
    <w:rPr>
      <w:b/>
      <w:u w:val="single"/>
    </w:rPr>
  </w:style>
  <w:style w:type="paragraph" w:styleId="berschrift2">
    <w:name w:val="heading 2"/>
    <w:basedOn w:val="Standard"/>
    <w:next w:val="Standard"/>
    <w:qFormat/>
    <w:pPr>
      <w:keepNext/>
      <w:spacing w:before="240" w:after="60"/>
      <w:outlineLvl w:val="1"/>
    </w:pPr>
    <w:rPr>
      <w:rFonts w:cs="Arial"/>
      <w:b/>
      <w:bCs/>
      <w:i/>
      <w:iCs/>
      <w:sz w:val="28"/>
      <w:szCs w:val="28"/>
    </w:rPr>
  </w:style>
  <w:style w:type="paragraph" w:styleId="berschrift3">
    <w:name w:val="heading 3"/>
    <w:basedOn w:val="Standard"/>
    <w:next w:val="Standard"/>
    <w:qFormat/>
    <w:pPr>
      <w:keepNext/>
      <w:spacing w:before="240" w:after="60"/>
      <w:outlineLvl w:val="2"/>
    </w:pPr>
    <w:rPr>
      <w:rFonts w:cs="Arial"/>
      <w:b/>
      <w:bCs/>
      <w:sz w:val="26"/>
      <w:szCs w:val="26"/>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rPr>
      <w:sz w:val="32"/>
    </w:rPr>
  </w:style>
  <w:style w:type="paragraph" w:styleId="Dokumentstruktur">
    <w:name w:val="Document Map"/>
    <w:basedOn w:val="Standard"/>
    <w:semiHidden/>
    <w:pPr>
      <w:shd w:val="clear" w:color="auto" w:fill="000080"/>
    </w:pPr>
    <w:rPr>
      <w:rFonts w:ascii="Tahoma" w:hAnsi="Tahoma" w:cs="Tahoma"/>
    </w:rPr>
  </w:style>
  <w:style w:type="paragraph" w:customStyle="1" w:styleId="Text">
    <w:name w:val="Text"/>
    <w:pPr>
      <w:autoSpaceDE w:val="0"/>
      <w:autoSpaceDN w:val="0"/>
      <w:adjustRightInd w:val="0"/>
      <w:spacing w:line="283" w:lineRule="atLeast"/>
    </w:pPr>
    <w:rPr>
      <w:rFonts w:ascii="Courier New" w:hAnsi="Courier New"/>
      <w:color w:val="000000"/>
      <w:sz w:val="26"/>
      <w:szCs w:val="26"/>
    </w:rPr>
  </w:style>
  <w:style w:type="paragraph" w:styleId="Textkrper">
    <w:name w:val="Body Text"/>
    <w:basedOn w:val="Standard"/>
    <w:pPr>
      <w:spacing w:line="480" w:lineRule="auto"/>
    </w:pPr>
    <w:rPr>
      <w:sz w:val="28"/>
    </w:rPr>
  </w:style>
  <w:style w:type="paragraph" w:styleId="Textkrper2">
    <w:name w:val="Body Text 2"/>
    <w:basedOn w:val="Standard"/>
    <w:pPr>
      <w:spacing w:line="360" w:lineRule="auto"/>
    </w:pPr>
    <w:rPr>
      <w:rFonts w:cs="Arial"/>
      <w:sz w:val="2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jc w:val="both"/>
    </w:pPr>
    <w:rPr>
      <w:rFonts w:ascii="Arial" w:hAnsi="Arial"/>
      <w:sz w:val="24"/>
    </w:rPr>
  </w:style>
  <w:style w:type="paragraph" w:styleId="berschrift1">
    <w:name w:val="heading 1"/>
    <w:basedOn w:val="Standard"/>
    <w:next w:val="Standard"/>
    <w:qFormat/>
    <w:pPr>
      <w:keepNext/>
      <w:outlineLvl w:val="0"/>
    </w:pPr>
    <w:rPr>
      <w:b/>
      <w:u w:val="single"/>
    </w:rPr>
  </w:style>
  <w:style w:type="paragraph" w:styleId="berschrift2">
    <w:name w:val="heading 2"/>
    <w:basedOn w:val="Standard"/>
    <w:next w:val="Standard"/>
    <w:qFormat/>
    <w:pPr>
      <w:keepNext/>
      <w:spacing w:before="240" w:after="60"/>
      <w:outlineLvl w:val="1"/>
    </w:pPr>
    <w:rPr>
      <w:rFonts w:cs="Arial"/>
      <w:b/>
      <w:bCs/>
      <w:i/>
      <w:iCs/>
      <w:sz w:val="28"/>
      <w:szCs w:val="28"/>
    </w:rPr>
  </w:style>
  <w:style w:type="paragraph" w:styleId="berschrift3">
    <w:name w:val="heading 3"/>
    <w:basedOn w:val="Standard"/>
    <w:next w:val="Standard"/>
    <w:qFormat/>
    <w:pPr>
      <w:keepNext/>
      <w:spacing w:before="240" w:after="60"/>
      <w:outlineLvl w:val="2"/>
    </w:pPr>
    <w:rPr>
      <w:rFonts w:cs="Arial"/>
      <w:b/>
      <w:bCs/>
      <w:sz w:val="26"/>
      <w:szCs w:val="26"/>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rPr>
      <w:sz w:val="32"/>
    </w:rPr>
  </w:style>
  <w:style w:type="paragraph" w:styleId="Dokumentstruktur">
    <w:name w:val="Document Map"/>
    <w:basedOn w:val="Standard"/>
    <w:semiHidden/>
    <w:pPr>
      <w:shd w:val="clear" w:color="auto" w:fill="000080"/>
    </w:pPr>
    <w:rPr>
      <w:rFonts w:ascii="Tahoma" w:hAnsi="Tahoma" w:cs="Tahoma"/>
    </w:rPr>
  </w:style>
  <w:style w:type="paragraph" w:customStyle="1" w:styleId="Text">
    <w:name w:val="Text"/>
    <w:pPr>
      <w:autoSpaceDE w:val="0"/>
      <w:autoSpaceDN w:val="0"/>
      <w:adjustRightInd w:val="0"/>
      <w:spacing w:line="283" w:lineRule="atLeast"/>
    </w:pPr>
    <w:rPr>
      <w:rFonts w:ascii="Courier New" w:hAnsi="Courier New"/>
      <w:color w:val="000000"/>
      <w:sz w:val="26"/>
      <w:szCs w:val="26"/>
    </w:rPr>
  </w:style>
  <w:style w:type="paragraph" w:styleId="Textkrper">
    <w:name w:val="Body Text"/>
    <w:basedOn w:val="Standard"/>
    <w:pPr>
      <w:spacing w:line="480" w:lineRule="auto"/>
    </w:pPr>
    <w:rPr>
      <w:sz w:val="28"/>
    </w:rPr>
  </w:style>
  <w:style w:type="paragraph" w:styleId="Textkrper2">
    <w:name w:val="Body Text 2"/>
    <w:basedOn w:val="Standard"/>
    <w:pPr>
      <w:spacing w:line="360" w:lineRule="auto"/>
    </w:pPr>
    <w:rPr>
      <w:rFonts w:cs="Arial"/>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targetScreenSz w:val="800x600"/>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1244</Words>
  <Characters>7844</Characters>
  <Application>Microsoft Macintosh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Fragen nach</vt:lpstr>
    </vt:vector>
  </TitlesOfParts>
  <Company> </Company>
  <LinksUpToDate>false</LinksUpToDate>
  <CharactersWithSpaces>9070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Fragen nach</dc:title>
  <dc:subject/>
  <dc:creator>goretzki</dc:creator>
  <cp:keywords/>
  <dc:description/>
  <cp:lastModifiedBy>Thomas Schnura</cp:lastModifiedBy>
  <cp:revision>2</cp:revision>
  <cp:lastPrinted>1601-01-01T00:00:00Z</cp:lastPrinted>
  <dcterms:created xsi:type="dcterms:W3CDTF">2012-11-11T07:42:00Z</dcterms:created>
  <dcterms:modified xsi:type="dcterms:W3CDTF">2012-11-11T07:42:00Z</dcterms:modified>
</cp:coreProperties>
</file>